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2979-О/2025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Фильченко Игоря Александровича на нарушение его конституционных прав пунктом 1 части четвертой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И.А.Фильченко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И.А.Фильченко оспаривает конституционность пункта 1 части четвертой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Как следует из представленных материалов, определением суда общей юрисдикции, оставленным без изменения судами вышестоящих инстанций, И.А.Фильченко отказано в пересмотре по новым обстоятельствам вступившего в законную силу судебного постановления, принятого по гражданскому делу с его участием в 2013 году. При этом суд отметил, в частности, что названные И.А.Фильченко обстоятельства, по смыслу статьи 2 392 ГПК Российской Федерации, не могут рассматриваться в качестве новых обстоятельств, с которыми законодатель связывает возможность пересмотра вступившего в законную силу судебного постановления в порядке главы 42 данного Кодекса, а приводимые им доводы фактически сводятся к его несогласию с ранее вынесенным решением этого суда. Кроме того, суд указал на пропуск заявителем процессуального срока на подачу заявления о пересмотре судебного постановления в предусмотренной процедуре. Определением судьи Верховного Суда Российской Федерации, с которым согласился заместитель Председателя этого суда, отказано в передаче кассационной жалобы И.А.Фильченко для рассмотрения в судебном заседании суда кассационной инстанции. По мнению заявителя, оспариваемое законоположение нарушает его права, гарантированные статьями 2, 4 (часть 2), 7 (часть 1), 15 (части 1 и 2), 24 (часть 2), 33, 37 (часть 1), 45, 46 (части 1 и 2) и 55 (части 2 и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Определениями от 27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Фильченко Игоря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