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828851-П/2025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1 статьи 33319 и пункта 1 статьи 33321 Налогового кодекса Российской Федерации, а также пунктов 45 и 47 статьи 2 Федерального закона «О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 в связи с запросом группы депутатов Государственной Думы</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М.Б.Лобова, Н.В.Мельникова, В.А.Сивицкого, руководствуясь статьей 125 (пункт «а» части 2) Конституции Российской Федерации, подпунктом «а» пункта 1 части первой, частями третьей и четвертой статьи 3, частью первой статьи 21, статьями 36, 471, 74, 84, 85 и 86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1 статьи 33319 и пункта 1 статьи 33321 Налогового кодекса Российской Федерации, а также пунктов 45 и 47 статьи 2 Федерального закона «О внесении изменений в части первую и вторую 2 Налогового кодекса Российской Федерации и отдельные законодательные акты Российской Федерации о налогах и сборах». Поводом к рассмотрению дела явился запрос группы депутатов Государственной Думы.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в запросе законоположения. Заслушав сообщение судьи-докладчика С.Д.Князева,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Пункт 1 статьи 33319 Налогового кодекса Российской Федерации определяет размеры государственной пошлины по делам, рассматриваемым Верховным Судом Российской Федерации в соответствии с гражданским процессуальным законодательством Российской Федерации и законодательством об административном судопроизводстве, судами общей юрисдикции, мировыми судьями. Пункт 1 статьи 33321 данного Кодекса определяет размеры государственной пошлины по делам, рассматриваемым Верховным Судом Российской Федерации в соответствии с арбитражным процессуальным законодательством Российской Федерации, арбитражными судами. Пункты же 45 и 47 статьи 2 Федерального закона от 8 августа 2024 года № 259-ФЗ «О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 (далее также – Федеральный закон № 259-ФЗ) излагают в оспариваемой заявителями редакции содержание пункта 1 статьи 33319 и пункта 1 статьи 33321 Налогового кодекса Российской Федерации. Конституционность указанных законоположений ставит под сомнение группа депутатов Государственной Думы, которые полагают, что они создают необоснованные и чрезмерные препятствия для обращения в суд 3 граждан, определяя такой размер государственной пошлины, который не соотносится с медианной заработной платой, вследствие чего отдельные категории граждан лишаются доступа к правосудию, притом что предусмотренные законодательно механизмы – освобождение от уплаты государственной пошлины, уменьшение ее размера, отсрочка и рассрочка ее уплаты – не решают проблемы ограничения доступа к правосудию в связи с возникающей на практике сложностью их реализации. В частности, по мнению группы депутатов Государственной Думы, освобождение от уплаты государственной пошлины (уменьшение ее размера), по существу, не применяется судами даже в случае признания истца банкротом, получения им пенсии в размере ниже величины прожиточного минимума либо социальных пособий: правоприменительная практика свидетельствует лишь о предоставлении отсрочки (рассрочки) уплаты государственной пошлины, однако данные институты не способны компенсировать отсутствие необходимых денежных средств у гражданина, а лишь откладывают во времени возложение на него несоразмерного его доходам финансового бремени. Кроме того, как отмечают заявители, введение высоких размеров государственной пошлины ограничивает доступ к Конституционному Суду Российской Федерации, даже несмотря на то, что сама по себе пошлина при обращении в данный орган судебной власти осталась неизменной. Поскольку же подаче жалобы в Заявители полагают, что при внесении соответствующих изменений в Налоговый кодекс Российской Федерации Государственной Думой были допущены существенные нарушения законодательной процедуры, а потому оспариваемые законоположения являются неконституционными также по порядку принятия. В связи с этим в запросе подчеркивается, что изначально проект соответствующего федерального закона – зарегистрированный под номером 577665-8 с наименованием «О внесении изменений в части первую и вторую Налогового кодекса Российской Федерации и статью 8 Федерального закона «О внесении изменений в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законодательных актов (положений законодательных актов) Российской Федерации», принятый Государственной Думой в первом чтении – предусматривал положения, направленные на совершенствование налогового администрирования, уплаты налога на доходы физических лиц, налога на прибыль организаций, налога на добычу полезных ископаемых, имущественных налогов, страховых взносов, а также специальных налоговых режимов. Во втором чтении в данный законопроект была внесена предложенная Правительством Российской Федерации поправка, предусматривающая увеличение размеров государственной пошлины при 5 обращении в суд. Заявители настаивают на том, что эта поправка изменила концепцию проекта федерального закона, так как расширила перечень регулируемых им отношений, круг субъектов, на которых распространяется его действие, а также объем конституционных прав и обязанностей организаций и граждан, что в соответствии с Регламентом Государственной Думы не допускалось после прохождения процедуры первого чтения, тем более что в отношении данной поправки не было получено заключение Правительства Российской Федерации. В связи с изложенным группа депутатов Государственной Думы просит признать пункт 1 статьи 33319 и пункт 1 статьи 33321 Налогового кодекса Российской Федерации не соответствующими статьям 15 (часть 1), 19 (часть 1), 45 (часть 1), 46 (часть 1), 55 (части 1 и 3) и 57 Конституции Российской Федерации, а пункты 45 и 47 статьи 2 Федерального закона № 259-ФЗ – ее статьям 101 (часть 4), 104 (части 2 и 3) и 105 (часть 1). Таким образом, с учетом требований статей 36, 74, 84 и 85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пункт 1 статьи 33319 и пункт 1 статьи 33321 Налогового кодекса Российской Федерации являются постольку, поскольку ими увеличены размеры государственной пошлины при обращении в суд в порядке административного, арбитражного и гражданского судопроизводства, а пункты 45 и 47 статьи 2 Федерального закона «О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 в той мере, в какой они были приняты Государственной Думой во втором чтении в качестве поправки к соответствующему законопроекту и без получения заключения Правительства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Конституционное признание Российской Федерации демократическим федеративным правовым государством с 6 республиканской формой правления, императивом которого является соблюдение Конституции Российской Федерации и законов всеми органами государственной власти и местного самоуправления, должностными лицами, гражданами и их объединениями, предопределяет особую значимость деятельности Федерального Собрания – парламента Российской Федерации и законодательных (представительных) органов субъектов Российской Федерации как обладающих, в силу осуществления государственной власти в Российской Федерации на основе разделения на законодательную, исполнительную и судебную, исключительными полномочиями по принятию законов (статья 1, часть 1; статья 10; статья 11, часть 2; статья 15, часть 2; статья 94 Конституции Российской Федерации). Конституция Российской Федерации в развитие данных положений, в том числе составляющих основы конституционного строя России (статья 16, часть 1), устанавливает, что принятие и изменение федеральных законов, будучи предметом ведения Российской Федерации (статья 71, пункт «а»; статья 105, часть 1), относится к компетенции Государственной Думы, которую она реализует как в сфере ведения Российской Федерации, так и в сфере совместного ведения Российской Федерации и составляющих ее субъектов (статья 76, части 1 и 2). При осуществлении своих законодательных полномочий Государственная Дума обязана соблюдать порядок принятия федеральных законов, причем не только прямо закрепленный статьями 104–108 Конституции Российской Федерации, но и вытекающий из иных ее положений, конкретизированных в Регламенте Государственной Думы, наличие которого рассматривается Конституцией Российской Федерации в качестве обязательного условия организации парламентской деятельности (статья 101, часть 4). Необходимым процессуальным элементом надлежащего, основанного на требованиях Конституции Российской Федерации порядка принятия федеральных законов является соблюдение 7 Государственной Думой процедур законодательной деятельности, что отвечает существу подлинного народного представительства, поскольку гарантирует соответствие содержания федеральных законов свободному и осознанному волеизъявлению депутатов, призванных руководствоваться в своей деятельности принципами независимости и объективного выражения интересов избирателей, и тем самым в силу статей 3 (часть 2), 32 (части 1 и 2) и 94 Конституции Российской Федерации согласуется с целями народовластия и обеспечения участия граждан – через своих представителей – в управлении делами государства (постановления Конституционного Суда Российской Федерации от 22 января 2002 года Согласно части первой статьи 116 Регламента Государственной Думы рассмотрение законопроектов Государственной Думой осуществляется в трех чтениях, если иное не предусмотрено действующим законодательством или этим Регламентом. В силу части первой его статьи 118 при рассмотрении законопроекта в первом чтении обсуждается его концепция, дается оценка соответствия основных положений законопроекта Конституции Российской Федерации, его актуальности и практической значимости. Деление процедуры рассмотрения законопроектов на чтения и собственно каждое из чтений имеют значение как для обеспечения поиска наиболее адекватных нормативных решений, так и для проверки соответствия их текстуально оформленного содержания подлинному волеизъявлению законодателя; принятие акта последовательно в каждом из трех чтений – при их различном назначении в едином нормотворческом процессе – является также гарантией учета исходной позиции субъектов законодательной инициативы, поскольку изменение концепции акта не может происходить на этапе внесения поправок к нему, чтобы имеющие принципиальное значение изменения не появлялись в результате случайных, не связанных с обсуждением концепции решений; нарушение же требований 9 к чтениям в законодательной процедуре, приводящее к искажению изначального волеизъявления и тем самым влияющее на судьбу акта в целом, свидетельствует о неконституционности такого акта не только по порядку принятия, но и, в конечном счете, по содержанию норм (постановления Конституционного Суда Российской Федерации от 5 июля 2001 года Группа депутатов Государственной Думы, обратившаяся с запросом в</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Конституция Российской Федерации провозглашает Россию правовым социальным государством, в котором высшей ценностью является человек, его права и свободы и обязанность которого составляют признание, соблюдение и защита прав и свобод, обеспечиваемых правосудием на основе равенства всех перед законом и судом, состязательности и равноправия сторон судопроизводства (статьи 1, 2, 7 и 18; статья 19, часть 1; статья 45; статья 46, часть 1; статья 123, часть 3), чем обусловлены особые требования к качеству законов, опосредующих отношения граждан и их объединений с публичной властью. Это обязывает федерального законодателя – во избежание нарушения прав плательщиков налогов и сборов, а следовательно, и связанных с этим конституционных принципов социального государства – учитывать, что налогообложение, парализующее реализацию конституционных прав, выходит за разумные пределы законодательного регулирования. Установление налогов и сборов без учета их экономической обоснованности и соразмерности противоречит целям социального государства, политика которого должна быть направлена на создание условий, обеспечивающих достойную жизнь и свободное развитие человека. Исходя из этого при проверке конституционности налогообложения и взимания сборов, включая размеры указанных платежей, нужно иметь в виду не только отдельные элементы установленных законом налогов и сборов, но и размер налоговой обязанности в целом, в том числе с учетом льгот по их уплате (при наличии таковых), принимая во внимание место налогового законодательства в общей системе действующего правового регулирования (постановления Конституционного Суда Российской Федерации от 4 апреля 1996 года Федеральным законом № 259-ФЗ внесены изменения в Налоговый кодекс Российской Федерации, помимо прочего, увеличивающие размеры государственной пошлины по делам, рассматриваемым Верховным Судом Российской Федерации, арбитражными судами, судами общей юрисдикции, мировыми судьями, а также устанавливающие особенности уплаты государственной пошлины при обращении в суды; одновременно предусмотрены сроки вступления в силу соответствующих изменений с 17 учетом требований Налогового кодекса Российской Федерации о действии актов законодательства о налогах и сборах во времени. Введение института судебных пошлин и регулирование их размеров, как показывает не отличающаяся единообразием зарубежная практика, наглядно свидетельствуют о том, что необходимость уплаты государственной пошлины при обращении в суд не может быть признана умалением права на справедливое судебное разбирательство. Ничто в конституционно-правовом регулировании не ставит под сомнение допустимость ее установления, равно как и последующего увеличения, если размер такой пошлины не становится произвольным и не имеющим экономического основания, как того требует пункт 3 статьи 3 Налогового кодекса Российской Федерации (постановления Конституционного Суда Российской Федерации от 10 июля 2017 года Действующий Налоговый кодекс Российской Федерации не содержит перечня обстоятельств, свидетельствующих об имущественном положении гражданина, предполагающем невозможность или существенную затруднительность для него произвести уплату государственной пошлины в полном или частичном размере при обращении в суд, что обеспечивает достаточную степень свободы усмотрения суда при принятии решения относительно реализации права на судебную защиту в каждом конкретном случае. Вместе с тем законодательство о налогах и сборах существует не обособленно, а в рамках единой системы действующего правового регулирования, в том числе законодательства о социальной защите, положения которого во многом детерминированы необходимостью предоставления мер поддержки наиболее уязвимым категориям граждан с целью обеспечения им достойного уровня жизни. Объективным обстоятельством, свидетельствующим о необходимости предоставления льготы по уплате государственной пошлины при обращении в суд, в правовом социальном государстве, во всяком случае, не может не признаваться подтверждение дохода соответствующего лица на уровне или ниже уровня прожиточного минимума, который представляет собой минимальную необходимую для обеспечения жизнедеятельности сумму доходов гражданина (статья 1 Федерального закона от 24 октября 1997 года № 134-ФЗ «О прожиточном минимуме в Российской Федерации»). Иначе такой гражданин, рассчитывающий на судебную защиту своих прав, ставился бы публично-властным субъектом фактически перед недопустимым выбором, предполагающим либо снижение своего дохода ниже установленного государством прожиточного минимума при обращении в суд, либо отказ от судебной защиты собственных прав. Из этого с очевидностью следует, что при рассмотрении соответствующего ходатайства подлежит оценке и наличие у гражданина на иждивении лиц, которым он должен обеспечить объем содержания не ниже 22 установленной величины прожиточного минимума. Судом также должно быть учтено то обстоятельство, что и в случае наличия у плательщика дохода выше прожиточного минимума уплата государственной пошлины не должна приводить к его снижению до уровня ниже названной величины. При установлении указанных обстоятельств применение одной лишь процедуры отсрочки (рассрочки) уплаты государственной пошлины в отношении таких лиц не может быть признано достаточным для обеспечения эффективного доступа к суду. В рамках одного судебного дела гражданин вследствие возможности обращения в вышестоящие инстанции, в том числе с частными жалобами, может сталкиваться с необходимостью уплаты государственной пошлины неоднократно. При этом нужно также учитывать, что после вступления в силу положений пункта 1 статьи 33319 и пункта 1 статьи 33321 Налогового кодекса Российской Федерации в редакции Федерального закона № 259-ФЗ повышенный размер государственной пошлины применяется в случаях ее уплаты при подаче жалоб (апелляционных или частных, кассационных, надзорных) и в рамках уже рассматриваемых судебных дел (часть 28 статьи 19 указанного Федерального закона), что не свидетельствует о придании соответствующим изменениям обратной силы, так как каждая жалоба оплачивается государственной пошлиной, установленной на день ее подачи, а стороны судебного дела не лишаются возможности выбора того или иного варианта своего процессуального поведения. Во всяком случае вышестоящие суды должны избегать принятия в отношении гражданина, которому судом ранее было предоставлено освобождение от уплаты государственной пошлины, либо уменьшение ее размера, либо отсрочка (рассрочка) ее уплаты, решений об отказе в такой же льготе по уплате государственной пошлины, если не будет выявлено изменения его материального положения либо недостоверности тех данных о материальном положении, которые послужили основанием для удовлетворения соответствующего ходатайства. Иное ставило бы под сомнение доверие к суду и судебной системе в целом. 23 Принцип социального государства предполагает поддержку не только граждан с низкими доходами, но и лиц, оказавшихся в конкретный момент в тяжелой жизненной ситуации (в частности, пострадавших от стихийных бедствий либо оказавшихся в зоне чрезвычайной ситуации, военного положения или контртеррористической операции). Несмотря на то что данные обстоятельства прямо не свидетельствуют о фактическом отсутствии у граждан возможности оплатить государственную пошлину при обращении в суд, тем не менее с точки зрения конституционных принципов справедливости, соразмерности и социальной солидарности они также должны рассматриваться как основание презумпции необходимости освобождения граждан от уплаты государственной пошлины за обращение в суд, по крайней мере до устранения негативных последствий. По смыслу статей 4 (часть 2), 15 (части 1 и 2), 18, 19 (части 1 и 2), 21 (часть 1), 55 (часть 3) и 751 Конституции Российской Федерации положения налогового законодательства, наделяющие суды правом освободить от уплаты государственной пошлины (снизить ее размер) или предоставить отсрочку (рассрочку) ее уплаты, не должны иметь декларативного характера, а предполагают обязанность публичной власти – с соблюдением требований необходимости и справедливости – обеспечить право на судебную защиту, когда размеры государственной пошлины существенно ограничивают или, более того, исключают доступ к суду на общих основаниях. Это не отменяет необходимости для обратившегося с ходатайством об освобождении от уплаты государственной пошлины (уменьшении ее размера) лица надлежащим образом подтвердить обстоятельства, свидетельствующие о невозможности ее уплаты наравне с иными лицами, а также предполагает право суда принять во внимание факты, доказывающие наличие у такого гражданина достаточных финансовых средств (сокрытые доходы, сбережения и т.п.) и тем самым злоупотребление им сведениями о своем имущественном положении посредством введения суда в заблуждение относительно необходимости предоставления преференции по уплате государственной пошлины при обращении в суд. В противном случае 24 удовлетворение заявленного ходатайства вступало бы в противоречие со статьей 17 (часть 3) Конституции Российской Федерации, в соответствии с которой осуществление прав и свобод человека и гражданина не должно нарушать права и свободы других лиц. В то же время не предполагается при рассмотрении ходатайств граждан об освобождении от уплаты государственной пошлины, снижении ее размера, предоставлении отсрочки (рассрочки) ее уплаты и придание судами избыточного значения сведениям о наличии у гражданина – доход которого с учетом необходимости уплатить государственную пошлину будет ниже величины прожиточного минимума – иного имущества. Так, наличие единственного жилья – тем более если соответствующий объект недвижимости по своим характеристикам не превышает уровня, достаточного для удовлетворения разумной жизненной потребности гражданина и членов его семьи в жилище, – во всяком случае, не должно становиться основанием для вывода о том, что его реализация может стать источником средств для оплаты государственной пошлины. Государственная пошлина при обращении в суд – в отличие, в частности, от налогов – не является фискальным платежом, который безвозвратно утрачивается уплатившим его гражданином. Соответствующие положения процессуального законодательства прямо предусматривают возможность отнесения судебных расходов, в том числе государственной пошлины, на сторону, не в пользу которой принят судебный акт (статья 100 ГПК Российской Федерации, статья 110 АПК Российской Федерации, статья 111 КАС Российской Федерации), чем достигается обеспечение при осуществлении судебной защиты гарантируемой статьей 751 Конституции Российской Федерации сбалансированности прав и обязанностей граждан. С учетом же предусмотренного Налоговым кодексом Российской Федерации права на предоставление отсрочки или рассрочки уплаты государственной пошлины (пункт 2 статьи 33320, пункт 2 статьи 33322 и статья 33341) заинтересованные лица не лишены возможности фактического переложения расходов на ее уплату на сторону, не в пользу которой принят судебный акт. 25 Данный порядок позволяет лицам, имеющим вре́менные сложности с исполнением обязанности по уплате государственной пошлины, реализовать свое право на судебную защиту с учетом того обстоятельства, что в случае полной или частичной обоснованности заявленных ими в суде притязаний фактическое бремя расходов на уплату данного фискального платежа будет, соответственно, полностью или частично возложено на проигравшую сторону, в том числе – в зависимости от характера спора – на орган публичной власти. Как неоднократно отмечал Что же касается утверждения заявителей об увеличении оспариваемыми законоположениями совокупного (общего) размера государственных пошлин, которые надо уплатить для того, чтобы исчерпать внутригосударственные средства судебной защиты в качестве условия допустимости обращения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1 статьи 33319 и пункт 1 статьи 33321 Налогового кодекса Российской Федерации, а также пункты 45 и 47 статьи 2 Федерального закона «О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 по результатам их рассмотрения в рамках предмета настоящего дела, обусловленного запросом группы депутатов Государственной Думы, не противоречащими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Настоящее Постановление, в том числе в части правовых позиций, в которых сформулированы конституционные критерии установления и условия применения пункта 1 статьи 33319 и пункта 1 статьи 33321 Налогового кодекса Российской Федерации в редакции пунктов 45 и 47 статьи 2 Федерального закона «О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 обязательно на всей территории Российской Федерации для всех представительных, исполнительных и судебных органов государственной власти, органов местного самоуправления, предприятий, учреждений, организаций, должностных лиц, граждан и их объединений.</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28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