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811745-П/2025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1085 Гражданского кодекса Российской Федерации в связи с жалобой гражданина Р.В.Ромаданова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1085 ГК Российской Федерации. Поводом к рассмотрению дела явилась жалоба гражданина Р.В.Ромаданова.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1085 ГК Российской Федерации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 (пункт 1);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 (пункт 2); объем и размер возмещения вреда, причитающегося потерпевшему в соответствии с данной статьей, могут быть увеличены законом или договором (пункт 3). 1 июня 2017 года между гражданином Р.В.Ромадановым и обществом с ограниченной ответственностью «Медик-89» (далее также – ООО «Медик-89», общество) был заключен договор на оказание стоматологических услуг, в соответствии с которым ему в тот же день была оказана услуга по удалению зуба. На повторном приеме заявителю 3 диагностирован перелом нижней челюсти, выполнено шинирование, он был направлен на ортопантомограмму. 20 июня 2017 года Р.В.Ромаданова экстренно госпитализировали в отделение челюстно-лицевой хирургии государственного бюджетного учреждения здравоохранения «Краевая клиническая больница № 2», где ему на следующий день было проведено оперативное лечение указанного перелома – металлоостеосинтез титановыми пластинами. В связи с осуществлением данного медицинского вмешательства заявитель понес расходы в размере 25 600 руб. по договору на оказание платных медицинских услуг от 21 июня 2017 года. Р.В.Ромаданов обратился в суд с исковым заявлением к ООО «Медик-89» о расторжении договора на оказание стоматологических услуг, взыскании 5 600 руб., уплаченных по данному договору, расходов на лечение с целью устранения последствий некачественно оказанной услуги в общей сумме 36 875 руб., компенсации морального вреда в размере 500 000 руб., а также штрафа в размере 50 процентов от присужденной суммы. Решением Первореченского районного суда города Владивостока от 15 марта 2022 года требования заявителя к обществу удовлетворены частично: договор расторгнут, в его пользу взысканы 5 600 руб., уплаченных по этому договору, расходы на лечение в размере 25 600 руб., компенсация морального вреда в размере 100 000 руб., а также штраф в размере 65 600 руб. (всего 196 800 руб.). Апелляционным определением судебной коллегии по гражданским делам Приморского краевого суда от 28 июня 2022 года решение суда первой инстанции отменено в части удовлетворения требований о расторжении договора и взыскании расходов на лечение, изменено в части размера компенсации морального вреда и штрафа. В отмененной части принято новое судебное постановление, которым в удовлетворении требований о расторжении договора и взыскании с ответчика расходов на лечение в размере 25 600 руб. отказано. С ответчика взысканы – наряду с суммой, уплаченной истцом по договору, – компенсация морального вреда в размере 200 000 руб. и штраф в размере 102 800 руб. (всего 308 400 руб.). При этом суд указал, что истец не 4 нуждался в лечении с применением избранных им материалов (титановых пластин) и имел возможность получить помощь в рамках программы обязательного медицинского страхования (далее также – ОМС), что исключает обязанность ответчика по возмещению соответствующих расходов в соответствии с пунктом 1 статьи 1085 ГК Российской Федерации. Определением Девятого кассационного суда общей юрисдикции от 24 ноября 2022 года решение суда первой инстанции с учетом внесенных в него изменений и апелляционное определение оставлены без изменения, а кассационные жалобы сторон – без удовлетворения. Определением судьи Верховного Суда Российской Федерации от 24 марта 2023 года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с чем согласился заместитель Председателя этого суда (письмо от 24 мая 2023 года). По мнению Р.В.Ромаданова, ограничения, установленные статьей 1085 ГК Российской Федерации, препятствуют реализации потерпевшим права на возмещение расходов, понесенных на лечение, осуществленное в соответствии с утвержденными клиническими рекомендациями и являющееся более эффективным, нежели то, которое предлагается бесплатно (в рамках программы ОМС), что приводит к необоснованному освобождению от гражданско- правовой ответственности виновных в причинении вреда. В связи с этим заявитель просит признать оспариваемое законоположение противоречащим преамбуле и статье 52 Конституции Российской Федерации. В соответствии со статьями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правовом социальном государстве человек, его права и свободы являются высшей ценностью, а их признание, соблюдение и защита – обязанностью государства; в Российской Федерации охраняются труд и здоровье людей (статьи 1, 2 и 7). Конституция Российской Федерации, закрепляя в числе прав и свобод человека и гражданина, которые признаются и гарантируются согласно общепризнанным 6 принципам и нормам международного права, определяют смысл, содержание и применение законов и обеспечиваются правосудием (статья 17, часть 1; статья 18), право каждого на охрану здоровья и медицинскую помощь, предусматривает, что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 (статья 41, часть 1). Провозглашая право каждого на охрану здоровья, Конституция Российской Федерации исходит из того, что здоровье человека является высшим неотчуждаемым благом, без которого утрачивают значение многие другие блага и ценности, а, следовательно, его сохранение и укрепление играют основополагающую роль в жизни общества и государства. Это обязывает законодателя принимать достаточные и эффективные – с учетом имеющихся у страны финансово-экономических, технических и административных возможностей – меры, адекватные целям сохранения жизни и здоровья граждан (постановления Конституционного Суда Российской Федерации от 20 октября 2016 года В целях обеспечения конституционных прав потерпевших на доступ к правосудию и компенсацию причиненного ущерба, гарантированных статьями 45 (часть 1), 46 (часть 1) и 52 Конституции Российской Федерации, федеральный законодатель, реализуя полномочия, возложенные на него Конституцией Российской Федерации (статья 71, пункты «в», «о»; статья 76, часть 1), установил,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статьи 15 ГК Российской Федерации), тем самым закрепив принцип полного возмещения убытков. Этот принцип получил свое развитие в главе 59 «Обязательства вследствие причинения вреда» ГК Российской Федерации, в пункте 1 статьи 1064 которой установлено,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 порядке детализации принципа полного, по общему правилу, возмещения причиненного вреда пункт 1 статьи 1085 ГК Российской Федерации закрепляет объем такого возмещения: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включая расходы на лечение. Это коррелирует и с понятием убытков, закрепленным абзацем первым пункта 2 статьи 15 ГК Российской Федерации и относящим к таковым расходы, которые лицо, чье право нарушено, произвело или должно будет произвести для восстановления нарушенного права, утрату 8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По смыслу правовой позиции, высказанной Конституционным Судом Российской Федерации в ряде решений, конституционным признанием ответственности государства за сохранение и укрепление здоровья своих граждан, подкрепленной его обязанностью обеспечивать защиту прав и свобод человека и гражданина от чьих бы то ни было посягательств, предопределяется содержание правового регулирования отношений, связанных с возмещением вреда, причиненного здоровью гражданина противоправными действиями других лиц (постановления от 5 июня 2012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Сложившееся в правоприменительной практике толкование (имевшее место и в деле заявителя) пункта 1 статьи 1085 ГК Российской Федерации, исключающее возмещение потерпевшему расходов на лечение, в котором он нуждался вследствие причинения вреда его здоровью и которое ему показано на основании клинических рекомендаций – притом что у него формально имелась возможность получения медицинской помощи в рамках программы ОМС, – фактически ограничивает самостоятельный выбор потерпевшим способа лечения. Верховный Суд Российской Федерации обращал внимание судов на то, что, если потерпевший, нуждающийся в соответствующих видах помощи и имеющий право на их бесплатное получение, фактически был лишен возможности получить такую помощь качественно и своевременно, суд вправе удовлетворить исковые требования потерпевшего о взыскании с ответчика фактически понесенных им расходов (подпункт «б» пункта 27 постановления Пленума Верховного Суда Российской Федерации от 26 января 2010 года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С учетом этого в ряде случаев допускается взыскание в пользу потерпевшего понесенных им расходов на лечение, когда медицинское учреждение, в которое гражданин имел возможность обратиться в рамках программы ОМС, не может оказать соответствующую медицинскую помощь в связи с неприменением в нем необходимых способов (методов) лечения или обследования либо в связи с невозможностью сделать это в необходимые (исходя из состояния пациента) сроки ввиду отсутствия материалов, исчерпания квот или по иным причинам организационно-технического характера, притом что ожидание лечения могло бы в значительной степени осложнить процесс выздоровления пациента (определения Судебной коллегии по гражданским делам Верховного Суда Российской Федерации от 10 сентября 2009 года № 5-В09-106 и от 27 ноября 2018 года № 5-КГПР18- 232, Пятого кассационного суда общей юрисдикции от 17 февраля 2021 года 11 по делу № 88-1560/2021, Четвертого кассационного суда общей юрисдикции от 14 марта 2024 года по делу № 88-8594/2024 и др.). В тех же случаях, когда потерпевшие предъявляют требования о взыскании расходов на лечение, понесенных в связи с обращением в медицинские организации и получением в них платных медицинских услуг (в виде проведения консультаций и обследований, выполнения операций и иных процедур), которые входят в перечень медицинских услуг, гарантированных государством, и которые могли быть оказаны тем же или другим медицинским учреждением без взимания платы, но позже или с использованием других способов (методов) лечения, также одобренных клиническими рекомендациями, суды обычно отказывают в удовлетворении этих требований и исключают названные расходы из суммы компенсации (определения Восьмого кассационного суда общей юрисдикции от 13 мая 2021 года по делу № 88-7125/2021, Девятого кассационного суда общей юрисдикции от 27 октября 2022 года по делу № 88-9103/2022, Седьмого кассационного суда общей юрисдикции от 16 марта 2023 года по делу № 88- 4218/2023, а также судебные акты по делу заявителя). Таким образом, несмотря на то что Пленум Верховного Суда Российской Федерации в упомянутом постановлении ориентирует суды на необходимость установления всех фактических обстоятельств, связанных с решением вопроса о возмещении расходов на лечение и иных дополнительных расходов потерпевшего, на практике, опираясь на буквальное толкование оспариваемого законоположения, суды нередко ограничиваются установлением наличия или отсутствия у потерпевшего права на получение тех видов и того объема услуг, которые предоставляются в рамках программы ОМС, и при наличии такого права, безотносительно к эффективности и срокам оказания медицинской помощи, отказывают в возмещении соответствующих расходов с причинителя вреда. Такой подход фактически стимулирует потерпевшего пользоваться лишь теми из предусмотренных клиническими рекомендациями способами лечения, которые охватываются программой ОМС; в противном случае, 12 оплатив за счет собственных средств медицинские услуги, в том числе в целях более качественного, эффективного и своевременного лечения, предлагаемого в клинических рекомендациях, лицо, как правило, лишается возможности компенсации понесенных в связи с этим расходов за счет причинителя вреда. Существенной характеристикой оказания медицинской помощи пациентам является ее вариативность, о чем свидетельствуют пункт 3 статьи 10 и статьи 19–22 Федерального закона «Об основах охраны здоровья граждан в Российской Федерации». При этом в рамках современной организационно-правовой модели здравоохранения выбор того или иного варианта лечения реализуется с учетом мнения пациента в рамках информированного добровольного согласия на медицинское вмешательство. В силу части 1 статьи 20 данного Федерального закона необходимым предварительным условием любого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В системе действующего правового регулирования конкретные формы и способы удовлетворения медицинских нужд потерпевшего, связанных с повреждением его здоровья, устанавливаются специальным документом – клиническими рекомендациями (пункт 23 части 1 статьи 2, пункт 4 статьи 10, статья 37 Федерального закона «Об основах охраны здоровья граждан в Российской Федерации»). Они содержат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пациента, варианты медицинского вмешательства и описание последовательности действий медицинского 13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 Такие рекомендации разрабатываются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Следование клиническим рекомендациям среди прочего призвано обеспечить соблюдение конституционно значимых стандартов доступности и качества медицинской помощи для граждан (статья 72, пункт «ж» части 1, Конституции Российской Федерации; пункт 4 статьи 10 Федерального закона «Об основах охраны здоровья граждан в Российской Федерации»). С учетом этого в каждом конкретном случае пациенту в целях оказания наиболее эффективной медицинской помощи лечебным учреждением с учетом действующих клинических рекомендаций наряду с бесплатными (финансируемыми, в частности, за счет средств ОМС), как правило, могут быть предложены иные методы и способы лечения (восстановления здоровья), что отражает надлежащий баланс между свободой действий оказывающего медицинскую помощь врача и реальными возможностями органов публичной власти по бесплатному оказанию медицинской помощи (Определение Конституционного Суда Российской Федерации от 4 февраля 2014 года № 373- О). Такие способы и методы лечения предоставляются в качестве платных медицинских услуг и предполагают в том числе приобретение лекарственных препаратов, специализированных продуктов лечебного питания, медицинских изделий (пластин, винтов, протезов, имплантатов), используемых в лечении, за счет пациента. Пациент вправе выбрать именно платную медицинскую услугу с учетом мнения лечащего врача, который, избирая тактику лечения применительно к случаю пациента, указывает, что конкретный способ является предпочтительным, поскольку, например, позволит избежать серьезного оперативного вмешательства в дальнейшем, минимизирует последствия травмы (заболевания), компенсирует утраченное качество жизни после повреждения здоровья. Таким образом, выбор варианта лечения – платного или бесплатного – остается правом пациента. 14 При этом истец, требующий компенсации понесенных им затрат, опираясь на положения Конституции Российской Федерации и действующего законодательства, имеет разумные ожидания того, что причиненный ему вред – включая расходы на лечение, необходимое в соответствии с клиническими рекомендациями, – будет возмещен в полном объеме лицом, его причинившим. Разрешение же вопроса о возможности (необходимости) возмещения расходов, понесенных потерпевшим на получение медицинской помощи, осуществляется судом общей юрисдикции применительно к каждому случаю индивидуально (определения Конституционного Суда Российской Федерации от 17 ноября 2011 года При этом, когда причинителем вреда здоровью в результате некачественного оказания платной медицинской услуги выступает организация, оказывающая такие услуги на основании лицензии (медицинская организация), она с высокой степенью вероятности – учитывая в целом рисковый характер экономической деятельности – может предвидеть требования потерпевшего о возмещении расходов, понесенных для восстановления здоровья, в том числе на платной основе, в другой медицинской организации. Если вред здоровью потерпевшего причинен при оказании ему платной медицинской услуги медицинской организацией, несущей, соответственно, профессиональный и предпринимательский риски, то отказ в возмещении вреда только на том основании, что компенсирующее этот вред лечение можно получить в рамках программы ОМС, а не за счет 16 собственных средств, следует расценивать как нарушающий баланс интересов сторон соответствующих правоотношений. Указанный вывод согласуется и с позицией Конституционного Суда Российской Федерации о том, что по смыслу положений Конституции Российской Федерации (ее статей 2, 7 и 41) здоровье человека представляет собой наиболее существенную ценность в сравнении с иными (прежде всего материальными) личными и общественными благами (Постановление от 25 декабря 2020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1 статьи 1085 ГК Российской Федерации не противоречит Конституции Российской Федерации, поскольку по своему 17 конституционно-правовому смыслу в системе действующего правового регулирования не ограничивает права лица, получившего в результате оказания ему медицинской организацией платных медицинских услуг увечье или иное повреждение здоровья, на охрану здоровья и медицинскую помощь и не дает оснований для отказа в возмещении разумных и обоснованных расходов, понесенных на лечение таким лицом, которое могло получить лечение этого повреждения здоровья бесплатно в рамках программы ОМС, но избрало платное лечение, соответствующее клиническим рекомендациям, в случаях, когда иное повлекло (могло повлечь) для его здоровья неблагоприятные последствия (в частности, если вынужденное ожидание получения бесплатного лечения существенно ухудшит прогноз состояния здоровья гражданина или непропорционально увеличит время восстановления его здоровья, либо если гражданин испытывает физические страдания, которые могут быть прекращены или минимизированы только оказанием соответствующей медицинской помощи, либо если платный способ (метод) лечения более эффективен или больше подходит гражданину по индивидуальным медицинским показаниям, чем предоставляемый бесплатно). Обратный подход не только необоснованно ограничивал бы право гражданина, здоровью которого причинен вред, в средствах правовой защиты, но и не согласовывался бы с принципами справедливости и юридического равенства (статья 17; статья 19, части 1 и 2; статья 41, части 1 и 2; статья 46, части 1 и 2; статья 52 Конституции Российской Федерации). Этим не исключается право федерального законодателя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внести изменения в действующее правовое регулирование, направленные на совершенствование механизма возмещения вреда при оказании медицинских услуг. Исходя из изложенного и руководствуясь статьями 6, 471, 68, 71, 72, 74, 75, 78, 79 и 100 Федерального конституционного закона «О 18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1085 ГК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дает оснований для отказа в возмещении разумных и обоснованных расходов, понесенных на лечение лицом, которое могло получить лечение повреждения здоровья бесплатно в рамках программы обязательного медицинского страхования, но избрало платное лечение, соответствующее клиническим рекомендациям, в случаях, когда иное повлекло (могло повлечь) для его здоровья неблагоприятные последствия.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1 статьи 1085 ГК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с участием гражданина Ромаданова Романа Владимировича, вынесенные на основании пункта 1 статьи 1085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пунктов 2 и 3 статьи 1085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