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Карплюка Андрея Викторовича на нарушение его конституционных прав статьями 1 и 218 Кодекса административного судопроизводства Российской Федерации, а также частью 3 статьи 36 Федерального конституционного закона «О судах общей юрисдикции в Российской Федерации» и статьей 22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А.В.Карплюка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А.В.Карплюк оспаривает конституционность статей 1 «Предмет регулирования настоящего Кодекса» 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2 заявлению» КАС Российской Федерации, а также части 3 статьи 36 «Замещение временно отсутствующего председателя районного суда или судей этого суда» Федерального конституционного закона от 7 февраля 2011 года № 1-ФКЗ «О судах общей юрисдикции в Российской Федерации» и статьи 22 «Действие законодательства Российской Федерации о труде в отношении судей» Закона Российской Федерации от 26 июня 1992 года № 3132-I «О статусе судей в Российской Федерации». Как следует из представленных документов, постановлением председателя суда общей юрисдикции субъекта Российской Федерации на заявителя – судью городского суда было возложено исполнение обязанностей временно отсутствующего судьи районного суда. Полагая, что такое решение могло быть принято только с его согласия и лишь при условии установления дополнительной оплаты труда, как того требуют статьи 602 и 72 Трудового кодекса Российской Федерации, А.В.Карплюк обратился в суд с административным исковым заявлением о признании данного постановления незаконным и недействующим со дня вынесения. Сославшись на часть 3 статьи 36 Федерального конституционного закона «О судах общей юрисдикции в Российской Федерации» и отклонив основанные на статье 22 Закона Российской Федерации «О статусе судей в Российской Федерации» доводы А.В.Карплюка, суд первой инстанции, с которым согласились вышестоящие суды, в принятии заявления отказал. По мнению заявителя, оспариваемые положения не соответствуют статьям 1 (часть 1), 2, 4 (часть 2), 6 (часть 2), 15 (части 1, 2 и 4), 17 (части 1 и 2), 18, 19 (части 1 и 2), 45, 55, 120 (часть 1) и 122 (часть 1) Конституции Российской Федерации в той мере, в какой они исключают возможность судебного обжалования организационно-распорядительных действий и решений председателя вышестоящего суда, связанных с возложением на судью нижестоящего суда обязанностей судьи другого районного суда, а часть 3 статьи 36 Федерального конституционного закона «О судах общей юрисдикции в Российской Федерации» и статья 22 Закона Российской Федерации «О статусе судей в Российской Федерации» при этом допускают 3 нераспространение на судей в подобных ситуациях законодательства о труде и, следовательно, возложение на судью такого рода обязанностей наряду с его непосредственными обязанностями без его согласия и без установления дополнительной оплаты труда, чем вступают в противоречие также со статьей 37 (части 1–3)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каждому гарантируется судебная защита его прав и свобод (статья 46, часть 1); никто не может быть лишен права на рассмотрение его дела в том суде и тем судьей, к подсудности которых оно отнесено законом (статья 47, часть 1). Реализация закрепленных Конституцией Российской Федерации прав каждого на законный суд и на судебную защиту регламентируется в законодательстве о судоустройстве, устанавливающем полномочия, порядок образования и деятельности судов, а также в процессуальном законодательстве, определяющем правила подведомственности и подсудности дел. По смыслу части 3 статьи 36 Федерального конституционного закона «О судах общей юрисдикции в Российской Федерации», относящейся к нормам, регулирующим вопросы судоустройства в судах общей юрисдикции, в исключительных случаях, связанных с невозможностью замены временно отсутствующего судьи районного суда судьей этого же суда, исполнение его обязанностей возлагается на судью ближайшего районного суда. Такое регулирование, направленное на безусловное обеспечение указанных конституционных прав в ситуации, когда невозможно замещение отсутствующего судьи судьями того же суда, не может рассматриваться как нарушающее какие-либо права заявителя. Проверка же законности и обоснованности правоприменительных решений, в том числе решений о замене временно отсутствующего судьи районного суда судьей другого суда того же уровня судебной системы, к компетенции Конституционного Суда Российской Федерации не относится. 4 Что касается статьи 22 Закона Российской Федерации «О статусе судей в Российской Федерации», то она предусматривает возможность распространения на судей законодательства Российской Федерации о труде в части, не урегулированной данным Законом. Правовой статус судьи, обусловленный в том числе необходимостью обеспечения реализации конституционного права граждан на судебную защиту, обладает существенной спецификой и отличается как от общего правового статуса гражданина, так и от статуса лица, работающего по трудовому договору; в силу своего конституционного характера он имеет решающее значение и в процессе реализации судьей прав и обязанностей, закрепленных иными законами. Такой правовой подход, как указывал Конституционный Суд Российской Федерации, учитывает, с одной стороны, особенности статуса судей, а с другой стороны – позволяет им воспользоваться в пределах, установленных законом, правами и гарантиями, предусмотренными для лиц, реализующих свое право на труд в форме работы по трудовому договору, и сам по себе не может рассматриваться как нарушающий права судей (определения Конституционного Суда Российской Федерации от 21 октября 2008 года Из права каждого на судебную защиту, как оно сформулировано в статье 46 Конституции Российской Федерации, не следует возможность выбора гражданином по своему усмотрению той или иной процедуры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(определения Конституционного Суда Российской Федерации от 25 марта 2021 года № 515- О, от 27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Карплюка Андрея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