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866172-О/2025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 гражданки Уваровой Лилии Владимировны на нарушение ее конституционных прав частью пятой статьи 192 Трудового кодекса Российской Федерации, частью 3 статьи 58, частями 2 и 9 статьи 59 Федерального закона «О государственной гражданской службе Российской Федерации», пунктом 3 статьи 23 Закона Тверской области «О государственной гражданской службе Тверской области» и пунктом 20 Положения об организации работы по проведению служебной проверки в исполнительных органах государственной власти Тверской области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 гражданки Л.В.Уваровой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Л.В.Уварова оспаривает конституционность следующих нормативных положений: части пятой статьи 192 Трудового кодекса Российской Федерации, устанавливающей, что при наложении дисциплинарного взыскания должны учитываться тяжесть совершенного проступка и обстоятельства, при которых он был совершен; 2 части 3 статьи 58 Федерального закона от 27 июля 2004 года № 79-ФЗ «О государственной гражданской службе Российской Федерации», обязывающей учитывать при применении дисциплинарного взыскания тяжесть совершенного гражданским служащим дисциплинарного проступка, степень его вины, обстоятельства, при которых совершен дисциплинарный проступок, и предшествующие результаты исполнения гражданским служащим своих должностных обязанностей; а также частей 2 и 9 статьи 59 данного Федерального закона, предусматривающих соответственно перечень обстоятельств, подлежащих установлению при проведении служебной проверки, и требования к содержанию оформляемого по ее результатам письменного заключения; пункта 3 (в жалобе ошибочно именуемого частью) статьи 23 Закона Тверской области от 21 июня 2005 года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статье 125 (пункт «а» части 4) Конституции Российской Федерации, а также пункту 3 части первой статьи 3, статьям 96 и 97 Федерального конституционного закона «О Конституционном Суде Российской Федерации» гражданин вправе обратиться в Отношения, связанные с прохождением государственной гражданской службы Тверской области (в том числе на должностях помощников мировых судей), регулируются, в частности, Законом Тверской области «О государственной гражданской службе Тверской области», который в части применения к государственному гражданскому служащему дисциплинарных взысканий отсылает к Федеральному закону «О государственной гражданской службе Российской Федерации» (пункт 3 статьи 23). Предусмотренный статьей 58 названного Федерального закона порядок применения дисциплинарного взыскания включает в том числе требование о необходимости предварительного (перед применением дисциплинарного взыскания) проведения служебной проверки (часть 2). На обязательность ее проведения в порядке, предусмотренном данным Федеральным законом, в целях установления факта совершения гражданским служащим 5 дисциплинарного проступка и иных имеющих значение для представителя нанимателя обстоятельств указывает и пункт 4 статьи 23 Закона Тверской области «О государственной гражданской службе Тверской области». В свою очередь порядок проведения служебной проверки регламентируется статьей 59 Федерального закона «О государственной гражданской службе Российской Федерации», определяющей, помимо прочего, перечень обстоятельств, которые должны быть полностью, объективно и всесторонне установлены при проведении служебной проверки, включая факт совершения гражданским служащим дисциплинарного проступка, его вину, причины и условия, способствовавшие совершению проступка, а также характер и размер причиненного гражданским служащим вреда (часть 2). При этом в отношении государственных гражданских служащих субъектов Российской Федерации указанная статья допускает возможность установления порядка проведения служебной проверки нормативными правовыми актами субъекта Российской Федерации (часть 11). В отношении государственных гражданских служащих исполнительных органов государственной власти Тверской области порядок организации и проведения служебной проверки по фактам нарушения служебной дисциплины установлен Положением об организации работы по проведению служебной проверки в исполнительных органах государственной власти Тверской области. Данное Положение, детализируя установленные статьей 59 Федерального закона «О государственной гражданской службе Российской Федерации» процедурные правила проведения служебной проверки и оформления ее результатов, включая предусмотренные частью 9 названной статьи требования к содержанию письменного заключения по результатам служебной проверки, предписывает указывать в таком заключении – помимо фактов и обстоятельств, установленных в ходе служебной проверки, а также предложений о применении или неприменении к гражданскому служащему дисциплинарного взыскания – также основание и конкретный повод проведения проверки, состав комиссии, ее проводившей, и сведения о времени, месте и обстоятельствах совершения проступка (подпункты 20.1–20.4 пункта 20). 6 Приведенное правовое регулирование направлено на обеспечение установления как факта совершения государственным гражданским служащим дисциплинарного проступка, так и иных обстоятельств, имеющих значение для объективной оценки данного проступка и решения вопроса о привлечении государственного гражданского служащего к дисциплинарной ответственности. В силу этого оспариваемые Л.В.Уваровой положения частей 2 и 9 статьи 59 Федерального закона «О государственной гражданской службе Российской Федерации» в нормативной связи с пунктом 3 статьи 23 Закона Тверской области «О государственной гражданской службе Тверской области» и пунктом 20 Положения об организации работы по проведению служебной проверки в исполнительных органах государственной власти Тверской области выступают элементами правового механизма проведения служебной проверки, носят организационный характер, как таковые прав и обязанностей государственных гражданских служащих не устанавливают, а потому не могут расцениваться как нарушающие их конституционные права. Что же касается части 3 статьи 58 Федерального закона «О государственной гражданской службе Российской Федерации», то данное законоположение, предписывая учитывать при применении дисциплинарного взыскания в том числе тяжесть совершенного государственным гражданским служащим дисциплинарного проступка, вопреки доводам заявительницы, не освобождает представителя нанимателя от необходимости осуществлять объективную оценку тяжести такого проступка, основываясь при этом не только на фактах, установленных в ходе служебной проверки и отраженных в заключении по ее результатам, но и на иных доказательствах, подтверждающих обстоятельства совершения проступка. Такая оценка во всяком случае не может быть произвольной и не должна приводить к нарушению принципа соразмерности взыскания тяжести совершенного государственным гражданским служащим проступка. При этом законность и обоснованность наложения на государственного гражданского служащего дисциплинарного взыскания могут быть предметом исследования и оценки судов общей юрисдикции. В свою очередь суд, 7 осуществляя проверку решения представителя нанимателя о привлечении государственного гражданского служащего к дисциплинарной ответственности, действует не произвольно, а исходит из общих принципов юридической ответственности (в частности, таких как справедливость, соразмерность, законность) и оценивает всю совокупность обстоятельств конкретного дела, в том числе соразмерность наложенного на государственного гражданского служащего дисциплинарного взыскания. Гарантией же правильного рассмотрения и разрешения дел судом общей юрисдикции выступают установленные законом процедуры проверки судебных постановлений вышестоящими судами и основания для их отмены или изменения. Таким образом, положение части 3 статьи 58 Федерального закона «О государственной гражданской службе Российской Федерации» – в системе действующего правового регулирования – направлено на объективную оценку фактических обстоятельств, послуживших основанием для привлечения государственного гражданского служащего к дисциплинарной ответственности, не предполагает произвольного, без учета характера и степени тяжести совершенного дисциплинарного проступка, применения к государственному гражданскому служащему дисциплинарного взыскания, обеспечивая тем самым индивидуализацию дисциплинарного наказания, а потому также не может расцениваться как нарушающее конституционные права Л.В.Уваровой. Оценка же обоснованности судебных постановлений по делам заявительницы, с которыми, как следует из жалоб, она выражает несогласие, настаивая на их отмене, не входит в компетенцию Конституционного Суда Российской Федерации, определенную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 Конституционный Суд Российской Федерации 8</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 гражданки Уваровой Лилии Владимировны, поскольку они не отвечают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данным жалобам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