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2647-О/2025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Курзанова Григория Алексеевича на нарушение его конституционных прав статьей 86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Г.А.Курзанова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Г.А.Курзанов утверждает, что статья 86 «Судимость» УК Российской Федерации не соответствует статье 19 Конституции Российской Федерации, поскольку ставит в неравное положение в обществе судимых и несудимых граждан, а также причиняет вред экономике страны и неопределенному кругу лиц.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В соответствии со статьями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Курзанова Григория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