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3211-О/2025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Зубковой Екатерины Владимировны на нарушение ее конституционных прав рядом положений Жилищного кодекса Российской Федерации и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заслушав сообщение судьи А.Ю.Бушева,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Е.В.Зубковой,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Е.В.Зубкова оспаривает конституционность следующих положений Жилищного кодекса Российской Федерации: части 5 статьи 155, согласно которой члены товарищества собственников жилья либо жилищного кооператива или иного специализированного потребительского кооператива вносят обязательные платежи и (или) взносы, связанные с оплатой расходов на содержание и текущий ремонт общего имущества в многоквартирном доме, а также с 2 оплатой коммунальных услуг, в порядке, установленном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том числе уплачивают взносы на капитальный ремонт в соответствии со статьей 171 того же Кодекса; части 6 этой же статьи, закрепляющей, что не являющиеся членами товарищества собственников жилья либо жилищного кооператива или иного специализированного потребительского кооператива собственники помещений в многоквартирном доме, в котором созданы товарищество собственников жилья либо жилищный кооператив или иной специализированный потребительский кооператив, вносят плату за содержание жилого помещения и плату за коммунальные услуги в соответствии с договорами, заключенными с товариществом собственников жилья либо жилищным кооперативом или иным специализированным потребительским кооперативом, в том числе уплачивают взносы на капитальный ремонт в соответствии со статьей 171 указанного Кодекса; части 1 статьи 171, предусматривающей, что в случае формирования фонда капитального ремонта на счете регионального оператора собственники жилых помещений в многоквартирном доме уплачивают взносы на капитальный ремонт на основании платежных документов, представленных региональным оператором, в сроки, установленные для внесения платы за жилое помещение и коммунальные услуги, если иное не установлено законом субъекта Российской Федерации. Заявительница также оспаривает конституционность следующих положений статьи 14 Федерального закона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3 пункта 1 части 1, определяющего членские взносы в качестве одного из видов взносов членов товарищества; части 5, содержащей закрытый перечень расходов, на которые могут быть использованы членские взносы. Как следует из представленных материалов, с 5 июля 2019 года заявительница является собственником земельного участка и расположенного на нем жилого дома. Данный земельный участок находится в границах территории потребительского кооператива, которому соответствующие земли были предоставлены в 1993 году на праве постоянного бессрочного пользования. Согласно уставу кооператива предметом его деятельности является создание, приобретение, управление и обеспечение эксплуатации объектов общей инфраструктуры кооператива; его цель – обеспечение условий для пользования членами кооператива принадлежащими им на праве собственности земельными участками с расположенными на них строениями. Заявительница членом данного объединения не является, договор о пользовании объектами общей инфраструктуры не заключала. Решением Советского районного суда города Нижнего Новгорода от 24 января 2024 года с Е.В.Зубковой, помимо прочего, взыскана задолженность по взносам на содержание объектов инфраструктуры кооператива. Суд, в частности, указал, что по смыслу Закона Российской Федерации от 19 июня 1992 года № 3085-I «О потребительской кооперации (потребительских обществах и союзах) в Российской Федерации» и устава кооператива лица, владеющие имуществом на территории кооператива, но не являющиеся его членами, обязаны выполнять решения общего собрания его членов; размеры соответствующих взносов были утверждены решениями общего собрания членов кооператива, плата за пользование объектами инфраструктуры домовладельцами, не являющимися членами кооператива, установлена в размере членского взноса; договор о пользовании объектами инфраструктуры, направленный Е.В.Зубковой, ею не подписан. Суд, 4 исходя из того, что заявительница, будучи собственником земельного участка, находящегося в границах территории кооператива, обладает и правом пользования объектами инфраструктуры, и приняв во внимание отсутствие доказательств, подтверждающих факты чинения препятствий пользованию, пришел к выводу, что Е.В.Зубкова обязана уплачивать взносы. Оставляя решение суда первой инстанции без изменения и обосновывая законность взыскания с заявительницы задолженности по уплате взносов, судебная коллегия по гражданским делам Нижегородского областного суда (апелляционное определение от 21 мая 2024 года), помимо прочего, по аналогии применила части 5 и 6 статьи 155 Жилищного кодекса Российской Федерации. Кроме того, суд согласился с доводом истца о фактическом несении им расходов на содержание объектов инфраструктуры. Доводы апелляционной жалобы о получении договора ответчиком только в августе 2023 года (более чем через четыре года после приобретения в собственность земельного участка) и ретроспективном возложении на него расходов без его согласия были отклонены судом, поскольку, приобретая земельный участок с жилым домом, заявительница не могла не знать об их расположении в границах территории кооператива, за пользование объектами инфраструктуры которого взимается плата; обязанность вносить соответствующие платежи возникла одновременно с приобретением права собственности. Суд также исходил из того, что отсутствие членства в кооперативе не является основанием для освобождения от обязанности участвовать в содержании имущества общего пользования, а взносы направлены на обслуживание упомянутого имущества как в интересах членов кооператива, так и в интересах лиц, не являющихся его членами, притом что их обязанность уплачивать взносы не находится в зависимости от факта пользования объектами инфраструктуры. С решением суда первой инстанции и определением суда апелляционной инстанции согласилась судебная коллегия по гражданским 5 делам Первого кассационного суда общей юрисдикции (определение от 24 октября 2024 года). Определением судьи Верховного Суда Российской Федерации от 5 марта 2025 года Е.В.Зубковой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заявительницы, оспариваемые положения Жилищного кодекса Российской Федерации предоставляют потребительскому кооперативу ничем не ограниченное право взыскивать плату за содержание его имущества и услуги по управлению им с лиц, не являющихся его членами, в отсутствие договора и фактического оказания услуг, а названные в жалобе положения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 позволяют устанавливать обязательные членские взносы в отношениях, не относящихся к предмету регулирования данного Федерального закона, и взыскивать денежные средства на содержание имущества юридического лица, не предусмотренные Законом Российской Федерации «О потребительской кооперации (потребительских обществах, их союзах) в Российской Федерации». В связи с этим Е.В.Зубкова полагает, что оспариваемые законоположения противоречат Конституции Российской Федерации, ее статьям 2, 15 (часть 1), 17 (части 1 и 3), 18, 19 (часть 1), 30 (часть 2), 35 (части 1–3), 46 (часть 1), 55 (части 2 и 3) и 751.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гарантируя в России условия для функционирования рыночной экономики – единство экономического пространства, свободное перемещение товаров, услуг и финансовых средств, поддержку конкуренции, свободу экономической деятельности (статья 8, часть 1), относит к числу прав и свобод, признание, соблюдение и защита которых являются обязанностью государства (статья 2),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и право частной собственности, 6 охраняемое законом и включающее в себя право каждого иметь имущество в собственности, владеть, пользоваться и распоряжаться им как единолично, так и совместно с другими (статья 35, части 1 и 2). Закрепляя фундаментальные основы экономической свободы человека, Конституция Российской Федерации исходит из того, что реализация этой свободы сопряжена с соблюдением условий, установленных законом (статья 71, пункты «в», «ж», «о»; статья 76, часть 1), не должна выходить за пределы, очерченные в том числе недопустимостью нарушения прав и свобод других лиц (статья 17, часть 3) и необходимостью сбалансированности прав и обязанностей граждан (статья 751), а также может подвергаться законодательным ограничениям, вводимым в соответствии с конституционно обусловленными критериями (статья 55, часть 3). Законодатель же, действуя в рамках своих полномочий, при регулировании гражданско-правовых отношений, в том числе при возложении на собственников дополнительных обязанностей и обременений, связанных с обладанием имуществом, должен иметь в виду требование о необходимости соотнесения принадлежащих лицу прав с правами и свободами других лиц, в силу которого собственник может по своему усмотрению совершать в отношении принадлежащего ему имущества любые действия, если они не противоречат закону и иным правовым актам и не нарушают права и законные интересы других лиц, а также учитывать особенности соответствующего имущества (постановления Конституционного Суда Российской Федерации от 31 мая 2005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Обращаясь ранее к вопросу о конституционности положений части 1 статьи 44, части 5 статьи 46, пункта 5 части 2 статьи 153 и части 1 статьи 158 Жилищного кодекса Российской Федерации как служащих – в нормативной связи с частью 1 статьи 7 того же Кодекса и по смыслу, придаваемому им судебным толкованием, – основанием для решения вопроса о взыскании с собственника земельного участка (участков), расположенного в комплексе индивидуальных жилых домов и земельных участков с общей инфраструктурой, платы за управление имуществом общего пользования, находящимся в собственности иного лица, а также за его содержание, когда у этого собственника земельного участка (участков) отсутствует договор с управляющей организацией на оказание соответствующих услуг,</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Зубковой Екатерины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