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Арзамасова Алексея Васильевича на нарушение его конституционных прав частью первой статьи 1713 Уголовного кодекса Российской Федерации, пунктами 1, 2 и 4 части первой статьи 73 и частью первой статьи 88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А.В.Арзамасова,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первая статьи 1713 УК Российской Федерации предусматривает, что производство, закупка (в том числе импорт), поставки (в том числе экспорт), хранение, перевозки и (или) розничная продажа этилового спирта, алкогольной и спиртосодержащей продукции без соответствующей лицензии в случаях, если такая лицензия обязательна, совершенные в крупном размере, наказываются штрафом в размере от двух миллионов до трех миллионов рублей или в размере заработной платы или 2 иного дохода осужденного за период от одного года до трех лет, либо принудительными работами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 Согласно пунктам 1, 2 и 4 части первой статьи 73 УПК Российской Федерации при производстве по уголовному делу наряду с другими обстоятельствами подлежат доказыванию событие преступления (время, место, способ и другие обстоятельства совершения преступления), виновность лица в совершении преступления, форма его вины и мотивы, характер и размер вреда, причиненного преступлением. В силу части первой статьи 88 данного Кодекса каждое доказательство подлежит оценке с точки зрения относимости, допустимости, достоверности, а все они собранные в совокупности – достаточности для разрешения уголовного дела. Приговором Кемеровского районного суда Кемеровской области от 13 октября 2022 года А.В.Арзамасов осужден к наказанию в виде штрафа в размере двух миллионов рублей за преступление, предусмотренное частью первой статьи 1713 УК Российской Федерации, выразившееся в незаконных производстве и хранении спиртосодержащей продукции без лицензии в крупном размере. Кемеровский областной суд в апелляционном постановлении от 13 декабря 2022 года в целом согласился с приговором, изменив его в описательно-мотивировочной части. Постановлением судьи Восьмого кассационного суда общей юрисдикции от 18 апреля 2023 года приговор и апелляционное постановление оставлены без изменения, а постановлением судьи Верховного Суда Российской Федерации от 27 июля 2023 года отказано в передаче кассационной жалобы адвоката осужденного для рассмотрения в судебном заседании суда кассационной инстанции, с чем согласился заместитель Председателя Верховного Суда Российской Федерации (письмо от 10 октября 2023 года). Суды пришли к выводу, что осужденный, не будучи индивидуальным предпринимателем, учредителем юридического лица или лицом, имеющим 3 право действовать без доверенности от его имени, и не имея лицензии на осуществление деятельности, связанной с производством или хранением алкогольной и спиртосодержащей продукции, производил, смешивая спирт с водой, контрафактную, немаркированную спиртосодержащую продукцию. Применяя квалифицирующий признак «в крупном размере», суды руководствовались вариантом расчета стоимости изъятых у осужденного жидкостей с учетом акциза и налога на добавленную стоимость на основе справки Межрегионального управления Росалкогольрегулирования по Сибирскому федеральному округу, отклонив вариант расчета, предложенный стороной защиты, которая утверждала, что поскольку изъятые жидкости не соответствуют государственным стандартам, имеют вредные примеси, представляющие опасность для жизни и здоровья, и не могут быть реализованы в обычных условиях (в розничной продаже), то при определении их стоимости недопустимо учитывать суммы налогов. Также суды не усмотрели нарушений в оценке доказательств судом первой инстанции, указав, что все обстоятельства, подлежащие доказыванию, установлены верно, приговор неустранимых противоречий не содержит. По мнению А.В.Арзамасова, часть первая статьи 1713 УК Российской Федерации, пункты 1, 2 и 4 части первой статьи 73 и часть первая статьи 88 УПК Российской Федерации противоречат статьям 1, 2, 4 (часть 2), 15 (части 1 и 2), 17, 18, 19, 45 (часть 1), 46 (часть 1), 49, 50 (часть 2), 54 (часть 2), 55 (часть 3), 751, 120 (часть 1) и 123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привлекать к уголовной ответственности за незаконные производство и хранение спиртосодержащей продукции без соответствующей лицензии, если она обязательна, совершенные в крупном размере, определяя размер предмета преступления – спиртосодержащей продукции, произведенной из непищевого сырья, – с учетом акциза и налога на добавленную стоимость. 4</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Вместе с тем, реализуя свои полномочия в сфере регулирования экономической деятельности, законодатель вправе определять порядок и условия ее осуществления и – исходя из специфики производства и оборота тех или иных видов продукции – устанавливать дополнительные требования, а также ограничения, которые, однако, должны отвечать критериям, закрепленным Конституцией Российской Федерации, а именно вводиться федеральным законом и только в целях защиты закрепленных ею ценностей, в том числе здоровья, прав и законных интересов других лиц (статья 55, часть 3) (Постановление Конституционного Суда Российской Федерации от 12 ноября 2003 года Государственное регулирование в области производства и оборота такой специфической продукции, как этиловый спирт, алкогольная и спиртосодержащая продукция, нацелено на защиту как жизни и здоровья граждан, так и экономических интересов Российской Федерации, на обеспечение качества этой продукции, относящейся к ограниченно оборотоспособным объектам, на эффективный контроль за соблюдением норм и правил в регулируемой области. Правовые основы промышленного производства и оборота этилового спирта, алкогольной и спиртосодержащей продукции устанавливаются в Федеральном законе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который предусматривает обязательность лицензирования данной деятельности (Постановление Конституционного Суда Российской Федерации от 23 мая 2013 года Одним из признаков объективной стороны состава преступления, предусмотренного частью первой статьи 1713 УК Российской Федерации, является совершение деяния в крупном размере. Отсутствие в этой статье указания на порядок определения стоимости соответствующей продукции при установлении такого размера само по себе не может рассматриваться как свидетельство неопределенности правового регулирования, поскольку в таком случае ее стоимость оценивается органами предварительного расследования и судом с учетом всех факторов, влияющих на данный показатель (в том числе с учетом заключений и показаний эксперта и специалиста), в рамках предусмотренных уголовно-процессуальным законом правил доказывания и оценки доказательств. Сказанное, однако, не исключает возможности учета при квалификации содеянного нормативных актов уполномоченных органов государственной власти, осуществляющих функции по контролю за производством и оборотом этилового спирта, алкогольной и спиртосодержащей продукции, по надзору и оказанию услуг в этой сфере. В частности, согласно пункту 5 статьи 11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На основании этой нормы Минфином России были изданы приказы: от 27 апреля 2016 года № 55н «Об установлении цены, не ниже которой осуществляются закупка (за 8 исключением импорта), поставки (за исключением экспорта) и розничная продажа игристого вина (шампанского)», от 11 мая 2016 года № 58н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от 11 декабря 2019 года № 225н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и о признании утратившим силу приказа Минфина России от 11 мая 2016 г. № 58н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Соответствующие нормативные положения, как видно из материалов дела А.В.Арзамасова, были применены правоприменительными органами с учетом обстоятельств дела. Определение цены алкогольной продукции осуществляется исходя из того, что цена легально произведенной алкогольной продукции не может быть ниже фактической себестоимости ее производства (при расчете минимальных цен в оптовом и розничном звене цена увеличивается на процент оптовой и розничной надбавки соответственно). В связи с этим цена определяется в том числе с учетом подлежащих уплате в предусмотренных законом случаях акциза и налога на добавленную стоимость, что позволяет установить единую для всех хозяйствующих субъектов цену алкогольной продукции независимо от особенностей ведения ими предпринимательской деятельности, включая применяемую систему налогообложения. Как указывается в письме Минфина России от 20 апреля 2018 года № 03-14-11/26736, при проведении исследований и экспертиз изъятой контрафактной алкогольной или спиртосодержащей продукции следует руководствоваться его приказами от 11 мая 2016 года № 58н «Об установлении цен, не ниже которых осуществляются закупка (за 9 исключением импорта), поставки (за исключением экспорта) и розничная продажа алкогольной продукции крепостью свыше 28 процентов» и от 27 апреля 2016 года № 55н «Об установлении цены, не ниже которой осуществляются закупка (за исключением импорта), поставки (за исключением экспорта) и розничная продажа игристого вина (шампанского)». В отношении алкогольной продукции, минимальная цена которой не установлена данными приказами, с целью квалификации деяния, ответственность за которое предусмотрена в зависимости от размера (крупный, особо крупный размер) частями пятой или шестой статьи 1711 УК Российской Федерации, в том же письме Минфин России предлагает правоохранительным органам в рамках возложенных на них полномочий (статьи 37, 38 и 39 УПК Российской Федерации) самостоятельно определять порядок и способ расчета размера содеянного. Но во всяком случае, как отмечает Минфин России, цена изъятой контрафактной алкогольной или спиртосодержащей продукции должна определяться с учетом сумм акциза и налога на добавленную стоимость. Судебная практика в вопросе об определении цены изъятой контрафактной продукции для целей привлечения к ответственности за совершение преступления, предусмотренного статьей 1713 УК Российской Федерации, опирается, как следует из материалов дела А.В.Арзамасова, на упомянутые документы Минфина России. Подобный подход к истолкованию предмета преступления не может рассматриваться ни как вносящий в правовое регулирование неопределенность, ни как ведущий к заведомо избыточному государственному принуждению, что позволяло бы утверждать об отступлении от требований справедливости и соразмерности, предъявляемых к мерам уголовно-правового воздействия.</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Таким образом, часть первая статьи 1713 УК Российской Федерации – по смыслу, придаваемому ей правоприменительной практикой в системе действующего правового регулирования, – не содержит неопределенности, в результате которой лицо было бы лишено возможности осознавать противоправность своего деяния и которая 10 препятствовала бы единообразному ее пониманию и применению правоприменительными органами, направлена на защиту интересов граждан и не может расцениваться как нарушающая конституционные права А.В.Арзамасова в обозначенном им аспекте. Что же касается пунктов 1, 2 и 4 части первой статьи 73 и части первой статьи 88 УПК Российской Федерации, то,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Арзамасова Алексея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