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2805-О/2025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Засухина Ильи Витальевича на нарушение его конституционных прав отдельными положениями Арбитражного процессуального кодекса Российской Федерации, Налогового кодекса Российской Федерации, Федерального закона «О несостоятельности (банкротстве)» и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И.В.Засухина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И.В.Засухин оспаривает конституционность части 1 статьи 223 «Порядок рассмотрения дел о несостоятельности (банкротстве)» и пункта 2 части 4 статьи 277 «Форма и содержание кассационной жалобы» АПК Российской Федерации; подпунктов 12, 122 пункта 1 статьи 33321 «Размеры государственной пошлины по делам, рассматриваемым Верховным Судом Российской Федерации, арбитражными судами» Налогового кодекса Российской Федерации (в редакции, действовавшей до вступления в силу 2 Федерального закона от 8 августа 2024 года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сборах») и подпункта 20 пункта 1 той же статьи названного Кодекса (в действующей редакции); части 28 статьи 19 Федерального закона от 8 августа 2024 года № 259-ФЗ, определяющей правила действия во времени норм Налогового кодекса Российской Федерации о государственной пошлине в редакции данного Федерального закона; пункта 6 статьи 20110 «Погашение требований участников строительства путем передачи объекта незавершенного строительства» и пункта 1 статьи 20114 «Погашение требований граждан – участников строительства по денежным обязательствам и особенности расчетов с кредиторами в случае реализации предмета залога в деле о банкротстве застройщика» Федерального закона от 26 октября 2002 года № 127-ФЗ «О несостоятельности (банкротстве)». Как следует из представленных материалов, в рамках дела о банкротстве хозяйственного общества – застройщика определением арбитражного суда, оставленным судами вышестоящих инстанций без изменения, И.В.Засухину отказано в удовлетворении требований к созданному участниками строительства жилищно-строительному кооперативу – которому были переданы права застройщика на объект незавершенного строительства и земельный участок – о взыскании компенсации в счет погашения установленной в реестре требований кредиторов застройщика задолженности по уплате неустойки, штрафа, компенсации морального вреда за ненадлежащее исполнение обеспеченных залогом обязательств по передаче объектов долевого строительства перед заявителем, а также перед иным кредитором, уступившим заявителю свои права требования по аналогичной задолженности. Суды отвергли доводы И.В.Засухина о необходимости применения к его требованию порядка погашения, предусмотренного пунктом 4 резолютивной части Постановления Конституционного Суда Российской Федерации от 21 июля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Часть 1 статьи 223 АПК Российской Федерации, предусматривая, что дела о несостоятельности (банкротстве) рассматриваются арбитражным судом по правилам, предусмотренным данным Кодексом, с особенностями, установленными федеральными законами, регулирующими вопросы несостоятельности (банкротства), составляет элемент правового механизма реализации конституционного права на судебную защиту (статья 46, часть 1, Конституции Российской Федерации) и в развитие предписаний статьи 47 (часть 1) Конституции Российской Федерации обеспечивает определенность процессуального порядка рассмотрения дел о несостоятельности (банкротстве). Как неоднократно указывал Оспариваемые И.В.Засухиным положения Федерального закона «О несостоятельности (банкротстве)» устанавливают особенности погашения в деле о банкротстве застройщика обеспеченных залогом прав застройщика на объект незавершенного строительства и земельный участок требований кредиторов, не являющихся участниками строительства, предусматривая право участников строительства (и третьих лиц) до рассмотрения арбитражным судом ходатайства о передаче объекта незавершенного строительства внести на депозитный счет арбитражного суда денежные средства в размере, достаточном для погашения названных требований и определяемом с учетом предписаний, регламентирующих порядок расчета с такими кредиторами в случае реализации предмета залога. В пункте 4 резолютивной части Постановления Конституционного Суда Российской Федерации от 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Засухина Ильи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