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Казакова Вячеслава Александровича, Казаковой Елены Александровны и других на нарушение их конституционных прав и конституционных прав несовершеннолетних детей частями 1 и 7 статьи 32 Жилищного кодекса Российской Федерации и подпунктом 2 статьи 49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В.А.Казакова, Е.А.Казаковой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В.А.Казаков (действующий в своих интересах и в интересах своих несовершеннолетних детей), Е.А.Казакова, К.В.Казакова, Е.С.Карагод, О.Г.Карагод, О.Я.Карагод, С.С.Карагод, С.Я.Карагод, И.С.Кузьмина (действующая в интересах своего несовершеннолетнего ребенка), Т.К.Кузьмина, В.К.Куртуков, Г.В.Политов и Н.А.Пономарева оспаривают конституционность следующих положений статьи 32 «Обеспечение жилищных прав собственника жилого помещения при изъятии 2 земельного участка для государственных или муниципальных нужд» Жилищного кодекса Российской Федерации: части 1, согласно которой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 части 7, закрепляющей, что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части 6 той же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 Заявители также оспаривают конституционность подпункта 2 статьи 49 «Основания изъятия земельных участков для государственных или муниципальных нужд» Земельного кодекса Российской Федерации, согласно 3 которому изъятие земельных участков для государственных или муниципальных нужд осуществляется в исключительных случаях по основаниям, связанным, в частности, со строительством, реконструкцией ряда объектов государственного значения (объектов федерального значения, объектов регионального значения), объектов местного значения при отсутствии других возможных вариантов строительства, реконструкции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 а также автомобильных дорог федерального, регионального или межмуниципального, местного значения. Как следует из представленных материалов, принадлежащие В.А.Казакову и его двум несовершеннолетним детям, С.Я.Карагоду, Т.К.Кузьминой, В.К.Куртукову, Г.В.Политову и Н.А.Пономаревой земельные участки и находящиеся на них объекты недвижимости, в том числе жилые помещения, изъяты судами для муниципальных нужд путем их выкупа по искам администрации города Кемерово. Иные заявители, проживавшие и (или) зарегистрированные в подлежавших изъятию жилых помещениях, участвовали в делах в качестве третьих лиц, не заявлявших самостоятельных требований относительно предмета спора. Кроме того, судом отказано в удовлетворении встречного иска В.К.Куртукова к указанному органу местного самоуправления о признании незаконным постановления об изъятии земельных участков для муниципальных нужд. В обоснование своих требований администрация города Кемерово указывала, что на земельных участках ответчиков планируется размещение линейных объектов (в том числе объектов инженерной и транспортной инфраструктуры). Ответчики среди прочего приводили доводы о том, что принадлежащие им жилые дома, расположенные на изымаемых земельных участках, не являются аварийными, что исключает их изъятие для комплексного развития территорий (которое, по их мнению, являлось фактической целью изъятия), а также что основания для изъятия спорных 4 участков отсутствуют в связи с возможностью размещения линейных объектов за пределами этих участков. Заявители утверждали, что осуществляемое изъятие жилых помещений не учитывает права зарегистрированных и (или) проживающих в данных помещениях третьих лиц, участвующих в деле. Кроме того, В.А.Казаков в ходе рассмотрения дела в суде указывал на нарушение прав К.В.Казаковой, сохраняющей право на проживание в изымаемом жилом помещении как отказавшейся от участия в приватизации. Суды среди прочего пришли к выводам, что земельные участки ответчиков подлежат изъятию для муниципальных нужд в целях строительства линейных объектов в соответствии с генеральным планом муниципального образования и проектом планировки территории, нормативные акты об утверждении которых в установленном законом порядке недействующими не признаны, и исходили из того, что процедуры изъятия земельных участков для муниципальных нужд истцом соблюдены. Отклонив доводы ответчиков, суды пришли к выводу, что целью изъятия земельных участков было размещение линейных объектов, а не комплексное развитие территорий, притом что возможность размещения этих объектов способом, не затрагивающим земельных участков ответчиков, не доказана. Отказывая в удовлетворении встречного иска В.К.Куртукова, суд указал, что постановление об изъятии спорных земельных участков уже было предметом судебной оценки и признано соответствующим действующему законодательству, равно как и публичные слушания по проекту планировки. Кроме того, суды отметили, что права членов семьи собственников изымаемых жилых помещений, зарегистрированных и (или) проживающих в данных помещениях, носят производный характер от прав собственника и что на истца не может быть возложена обязанность по выплате соответствующего возмещения. По мнению заявителей, подпункт 2 статьи 49 Земельного кодекса Российской Федерации противоречит статьям 8 (часть 2) 35 (части 1–3) и 55 (часть 3) Конституции Российской Федерации в той мере, в какой он в 5 системе действующего правового регулирования, допуская изъятие всего земельного участка, а не только той части земельного участка, которая необходима для муниципальных нужд для размещения линейных объектов, позволяет органу местного самоуправления фактически изымать земельные участки для комплексного развития территорий, а тем самым обходить установленные законом специальные нормы о комплексном развитии территорий, в частности ограничения на изъятие земельных участков, занятых жилыми домами, которые не являются аварийными или подлежащими сносу. Нарушение частями 1 и 7 статьи 32 Жилищного кодекса Российской Федерации своих прав, гарантированных статьей 40 (часть 2) Конституции Российской Федерации, заявители усматривают в том, что данные нормы допускают изъятие жилого помещения без обеспечения жильем лиц, не являющихся собственниками изымаемого жилого помещения, но имеющих право пользования таким помещением.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статьи 32 Жилищного кодекса Российской Федерации имеют целью защиту интересов собственников жилых помещений, расположенных на земельных участках, изымаемых для государственных или муниципальных нужд, конкретизируют положения статей 35 (часть 3) и 40 (часть 1) Конституции Российской Федерации о недопустимости произвольного лишения жилища и принудительного отчуждения имущества для государственных нужд без предварительного и равноценного возмещения и не могут рассматриваться как нарушающие в обозначенном в жалобе аспекте конституционные права заявителей, в том числе несовершеннолетнего ребенка И.С.Кузьминой, участвовавших в делах об изъятии земельных участков для муниципальных нужд в качестве третьих лиц, не заявлявших самостоятельных требований относительно предмета 6 спора, жилищные права которых обусловлены их статусом членов семьи собственников жилых помещений. Кроме того, вопреки предписанию пункта 3 статьи 97 Федерального конституционного закона «О Конституционном Суде Российской Федерации», представленными материалами не подтверждается исчерпание Е.А.Казаковой и К.В.Казаковой внутригосударственных средств судебной защиты. В соответствии с Земельным кодексом Российской Федерации изъятие земельных участков для муниципальных нужд производится лишь в исключительных случаях, связанных, в частности, со строительством, реконструкцией объектов местного значения при отсутствии других возможных вариантов строительства, реконструкции этих объектов, если указанные объекты предусмотрены утвержденными документами территориального планирования или проектами планировки территории (за исключением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 решение об изъятии земельных участков для муниципальных нужд для строительства, реконструкции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 (подпункт 2 статьи 49, пункты 1 и 3 статьи 563). В свою очередь Градостроительный кодекс Российской Федерации относит проект планировки территории к видам документации по планировке территории, подготовка которой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и определяет случаи, когда подготовка документации по планировке территории в целях размещения объекта капитального строительства является обязательной (части 1, 3 и 4 статьи 41). 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Казакова Вячеслава Александровича, Казаковой Елены Александровны и других, поскольку она не отвечает требованиям Федерального конституционного 9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