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Горинова Алексея Александровича на нарушение его конституционных прав положениями статьи 2073 Уголовного кодекса Российской Федерации, частей 1 и 9 статьи 40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А.А.Горинова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А.А.Горинов оспаривает конституционность положений статьи 2073 «Публичное распространение заведомо ложной информации об использовании Вооруженных Сил Российской Федерации, исполнении государственными органами Российской Федерации своих полномочий, оказании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УК Российской Федерации, частей 1 и 9 статьи 40 «Статус 2 депутата, члена выборного органа местного самоуправления, выборного должностного лица местного самоуправления» Федерального закона от 6 октября 2003 года № 131-ФЗ «Об общих принципах организации местного самоуправления в Российской Федерации». Согласно представленным материалам приговором районного суда от 8 июля 2022 года (с учетом изменений, внесенных апелляционным определением городского суда от 19 сентября 2022 года) А.А.Горинов признан виновным в совершении преступления, предусмотренного пунктами «а», «б», «д» части второй статьи 2073 УК Российской Федерации, и ему назначено шесть лет одиннадцать месяцев лишения свободы с лишением на срок четыре года права занимать должности в государственных органах, органах местного самоуправления, государственных и муниципальных учреждениях, связанных с осуществлением управленческих функций, выполнением организационно- распорядительных и административно-хозяйственных полномочий. Судом установлено, что А.А.Горинов, являясь депутатом представительного органа местного самоуправления, в ходе заседания этого органа публично в присутствии иных участников заседания устно распространил заведомо ложную информацию об использовании Вооруженных Сил Российской Федерации в ходе проведения специальной военной операции. В кассационном порядке приговор оставлен без изменения, при этом отклонены доводы стороны защиты о недопустимости осуждения А.А.Горинова за высказывания политического характера в ходе осуществления его деятельности как депутата представительного органа местного самоуправления (постановление кассационного суда общей юрисдикции от 8 августа 2023 года и постановление судьи Верховного Суда Российской Федерации от 7 февраля 2025 года). Как утверждает заявитель, оспариваемые законоположения не соответствуют статьям 1 (часть 1), 3 (части 1–3), 12, 13 (части 1–3), 15 (часть 4), 17 (часть 1), 28, 29 (части 1, 3 и 4), 32 (части 1 и 2), 55 (части 2 и 3) и 130 Конституции Российской Федерации в той мере, в какой они допускают привлечение депутата представительного органа местного самоуправления к уголовной ответственности за высказывания, сделанные в рамках 3 осуществления полномочий, а также позволяют признавать статус депутата представительного органа местного самоуправления как квалифицирующий признак преступления, характеризующий использование служебного положения.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Горинова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