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1222-О/2025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К.Т. и К.Ю. на нарушение их конституционных прав частью 9 статьи 55 Федерального закона «Об основах охраны здоровья граждан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заслушав сообщение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 К.Т. и К.Ю.,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К.Т. и К.Ю. оспаривают конституционность части 9 статьи 55 Федерального закона от 21 ноября 2011 года № 323-ФЗ «Об основах охраны здоровья граждан в Российской Федерации», раскрывающей понятие суррогатного материнства для целей правового регулирования отношений в сфере охраны здоровья граждан в Российской Федерации. Из представленных материалов следует, что заявители состоят в браке с 1991 года. Решением Советского районного суда города Самары от 30 2 октября 2023 года отказано в удовлетворении исковых требований К.Т. и К.Ю. в том числе о признании незаконным решения экспертной подкомиссии врачебной комиссии медицинской организации об отказе в оказании им медицинской помощи по программе вспомогательных репродуктивных технологий «Суррогатное материнство» на основании части 9 статьи 55 Федерального закона «Об основах охраны здоровья граждан в Российской Федерации». Суд, принимая такое решение, в частности, сослался на медицинские документы, свидетельствовавшие об отсутствии возможности провести указанную программу в сочетании с программой «Донорские ооциты» в связи с невозможностью получить эмбрионы с ооцитами К.Т. и наличием противопоказаний к вынашиванию беременности. Оставляя без изменения решение суда первой инстанции, судебная коллегия по гражданским делам Самарского областного суда в апелляционном определении от 6 февраля 2024 года указала, что использование донорских половых клеток (а не половых клеток потенциальных родителей) в рамках договора о суррогатном материнстве законом не предусмотрено. Эти судебные постановления оставлены без изменения определением судебной коллегии по гражданским делам Шестого кассационного суда общей юрисдикции от 6 июня 2024 года. Определением судьи Верховного Суда Российской Федерации от 21 октября 2024 года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 По мнению заявителей, часть 9 статьи 55 Федерального закона «Об основах охраны здоровья граждан в Российской Федерации» противоречит статьям 1 (часть 1), 4 (часть 2), 6 (часть 2), 7, 15 (части 1 и 2), 19 (части 2 и 3), 38 (часть 1), 41 (часть 1), 45 (часть 1), 46 (часть 1), 55 (часть 3) и 671 (часть 4) Конституции Российской Федерации, поскольку в системе действующего правового регулирования она допускает применение суррогатного материнства по договору, заключаемому суррогатной матерью и потенциальными родителями-супругами только при использовании 3 половых клеток обоих потенциальных родителей. В жалобе отмечено также, что такое регулирование порождает дискриминацию людей по признаку их возраста и состояния здоровья.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относя к числу важнейших ценностей России как правового и социального государства семью, материнство, отцовство и детство, провозглашает, что дети являются важнейшим приоритетом государственной политики России (статья 1, часть 1; статья 7, часть 1; статья 19, часть 3; статья 38, части 1 и 2; статья 671, часть 4), закрепляет право каждого на охрану здоровья и медицинскую помощь (статья 41, часть 1), допуская при этом ограничение прав и свобод человека и гражданина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В соответствии с Конституцией Российской Федерации указанные отношения относятся к ведению Российской Федерации (статья 71, пункты «в», «е») и к совместному ведению Российской Федерации и субъектов Российской Федерации (статья 72, пункты «б», «ж», «ж1», «к» части 1). При этом согласно статье 76 Конституции Российской Федерации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 (часть 1), а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(часть 2). В Российской Федерации отношения, возникающие в сфере охраны здоровья граждан, регулируются Федеральным законом «Об основах охраны здоровья граждан в Российской Федерации». Согласно статье 3 указанного Федерального закона законодательство в сфере охраны 4 здоровья, в том числе в части применения репродуктивных технологий, основывается на Конституции Российской Федерации и состоит из данного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 (часть 1);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данного Федерального закона (часть 2);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данного Федерального закона применяются нормы данного Федерального закона (часть 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Научно-технический прогресс привел к разработке и внедрению в сфере медицины вспомогательных репродуктивных технологий. Они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 (часть 1 статьи 55 Федерального закона «Об основах охраны здоровья граждан в Российской Федерации»). Право на применение таких технологий имеют как состоящие и не состоящие в браке мужчина и женщина (за исключением суррогатного материнства, право на применение которого не распространяется на мужчину и женщину, не состоящих в браке), так и одинокая женщина; граждане имеют право на криоконсервацию и хранение своих половых клеток за счет личных средств и иных средств, предусмотренных законодательством Российской Федерации; порядок использования таких технологий, противопоказания и 5 ограничения к их применению утверждаются уполномоченным федеральным органом исполнительной власти (части 2, 3 и 5 той же статьи). Вместе с тем при решении вопроса о возможности применения вспомогательных репродуктивных технологий предполагается обязательный учет состояния здоровья пациентов и ряда связанных с этим факторов, в том числе возраста, что продиктовано целями обеспечения охраны жизни и здоровья пациентов, а также жизни, здоровья и иных законных интересов детей, рождаемых при использовании данных технологий. Использование названных технологий представляет собой один из способов реализации гарантируемого статьей 41 Конституции Российской Федерации права на охрану здоровья и медицинскую помощь, способствует деторождению и развитию института семьи (Постановление Конституционного Суда Российской Федерации от 11 февраля 2025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9 статьи 55 Федерального закона «Об основах охраны здоровья граждан в Российской Федерации»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(генетическая мать). Суррогатная мать не может быть одновременно донором яйцеклетки (часть 10 указанной статьи). Порядок установления потенциальных родителей, состоящих в браке между собой, половые клетки которых использовались для оплодотворения, для которых вынашивание и рождение ребенка невозможны по медицинским показаниям, в качестве генетической матери и генетического отца определен Правилами установления потенциальных родителей в качестве генетической матери и генетического отца, а равно одинокой женщины в качестве генетической матери, утвержденными Постановлением Правительства Российской Федерации от 31 мая 2023 года № 882. Так, установление потенциальных родителей в качестве генетической матери и генетического отца включает: подтверждение генетической принадлежности половых клеток, которые использовались для оплодотворения в рамках вспомогательных репродуктивных технологий, и (или) эмбриона потенциальным родителям; молекулярно-генетическое исследование в целях установления генетического родства ребенка, рожденного суррогатной матерью, с потенциальными родителями (пункт 2 данных Правил); генетическая принадлежность половых клеток, которые использовались для оплодотворения в рамках вспомогательных 7 репродуктивных технологий, и (или) эмбриона потенциальным родителям подтверждается медицинской организацией, осуществлявшей забор указанных половых клеток, и (или) получение эмбриона, и (или) перенос эмбриона, соответствующей установленным законодательством Российской Федерации требованиям к таким медицинским организациям, путем выдачи медицинского документа в установленном Министерством здравоохранения Российской Федерации порядке (пункт 3 этих Правил). Соответственно, оспариваемая норма, рассматриваемая в системе действующего правового регулирования, предусматривает, что обязательным условием применения суррогатного материнства супругами, для которых вынашивание и рождение ребенка невозможны по медицинским показаниям (потенциальные или генетические родители), по договору, заключаемому ими с суррогатной матерью, является использование для оплодотворения половых клеток обоих супругов. Такое регулирование не выходит за пределы правотворческих полномочий федерального законодателя, обеспечивая баланс конституционно защищаемых ценностей, публичных и частных интересов. Следовательно, часть 9 статьи 55 Федерального закона «Об основах охраны здоровья граждан в Российской Федерации» не нарушает конституционных прав заявителей в указанном ими в жалобе аспекте.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К.Т. и К.Ю.,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