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Серегина Дениса Михайловича на нарушение его конституционных прав рядом положений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Д.М.Серегина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Д.М.Серегин оспаривает конституционность следующих положений Гражданского кодекса Российской Федерации: пункта 2 статьи 168, предусматривающего, что 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сделки; 2 пункта 1 статьи 196, определяющего, что общий срок исковой давности составляет три года со дня, определяемого в соответствии со статьей 200 данного Кодекса; пункта 1 статьи 200, закрепляющего, что,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права; статьи 301 о том, что собственник вправе истребовать свое имущество из чужого незаконного владения; пунктов 1 и 2 статьи 302, согласно которым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воли; если имущество приобретено безвозмездно от лица, которое не имело права его отчуждать, собственник вправе истребовать имущество во всех случаях. Заявитель также оспаривает конституционность части первой статьи 3271 ГПК Российской Федерации о том, что суд апелляционной инстанции рассматривает дело в пределах доводов, изложенных в апелляционных жалобе, представлении и возражениях относительно жалобы, представления; суд апелляционной инстанции оценивает имеющиеся в деле, а также дополнительно представленные доказательства;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уважительными; о принятии новых доказательств суд апелляционной инстанции выносит определение. Из представленных материалов следует, что при пересмотре гражданского дела по новым обстоятельствам определением судебной 3 коллегии по гражданским делам суда апелляционной инстанции, принятым при новом рассмотрении дела, удовлетворены исковые требования прокурора в интересах администрации муниципального района и неопределенного круга лиц, из незаконного владения Д.М.Серегина истребован земельный участок, его право собственности на данный участок прекращено, принято решение об исключении всех сведений о земельном участке из Единого государственного реестра недвижимости. В удовлетворении встречного иска Д.М.Серегина о признании добросовестным приобретателем земельного участка отказано. При этом суд апелляционной инстанции принял в качестве дополнительных доказательств представленные прокурором копии материалов уголовного дела, а также отклонил заявление Д.М.Серегина о применении срока исковой давности, признав его не пропущенным исходя из того, когда была проведена прокурорская проверка, а также когда администрации муниципального района стало известно о выбытии земельного участка. С указанным определением согласились суды вышестоящих инстанций. По мнению заявителя, пункт 2 статьи 168, статья 301 и пункт 1 статьи 302 ГК Российской Федерации позволяют истребовать у добросовестных приобретателей земельные участки, выбывшие из владения публичных образований, которые своевременно не предприняли достаточных, разумных и своевременных мер по защите и оформлению права собственности, вследствие чего ошибки публичных органов приводят к утрате частными лицами права собственности в будущем; пункты 1 и 2 статьи 302 данного Кодекса допускают изъятие у добросовестного приобретателя имущества в пользу публично-правового образования без предварительного равноценного возмещения; пункт 1 статьи 196 и пункт 1 статьи 200 этого Кодекса во взаимосвязи позволяют представителям публичной власти произвольно и без каких-либо временных ограничений определять дату начала течения срока исковой давности. 4 В связи с этим, как указывает Д.М.Серегин, данные положения не соответствуют статьям 1 (часть 1), 2, 8, 9 (часть 2), 19 (части 1 и 2), 35 (части 1–3), 36 (части 1 и 2) и 55 (части 2 и 3) Конституции Российской Федерации. Заявитель также полагает, что часть первая статьи 3271 ГПК Российской Федерации по смыслу, придаваемому ей правоприменительной практикой, в нарушение статей 19 (части 1 и 2) и 123 (часть 3) Конституции Российской Федерации, в частности, не обеспечивает предсказуемости правового положения ответчиков в гражданском процессе и игнорирует принцип добросовестности, давая неограниченные возможности прокурору в представлении для целей пересмотра дела доказательств, а также создает преимущество прокурору, у которого имеется доступ к материалам, составляющим тайну предварительного следствия.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168 ГК Российской Федерации (в том числе ее пункт 2) развивает положения статьи 15 (часть 2) Конституции Российской Федерации об обязанности граждан и их объединений соблюдать Конституцию Российской Федерации и законы и закрепляет способ защиты прав заинтересованных лиц (определения Конституционного Суда Российской Федерации от 25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Серегина Дениса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