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Манзулы Евгения Александровича на нарушение его конституционных прав абзацами первым, третьим и четвертым части первой и частью третьей статьи 153, а также частью второй статьи 287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Е.А.Манзулы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Е.А.Манзула оспаривает конституционность следующих положений Трудового кодекса Российской Федерации: абзацев первого, третьего и четвертого части первой, а также части третьей (в жалобе ошибочно названных частями 1, 3, 4 и 6) статьи 153, устанавливающих, что работа в выходной или нерабочий праздничный день оплачивается не менее чем в двойном размере: работникам, труд которых оплачивается по дневным и часовым тарифным ставкам, – в размере не менее двойной дневной или часовой тарифной ставки, а работникам, получающим 2 оклад (должностной оклад), – в размере не менее одинарной дневной или часовой ставки (части оклада (должностного оклада) за день или час работы) сверх оклада (должностного оклада),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оклада (должностного оклада) за день или час работы) сверх оклада (должностного оклада), если работа производилась сверх месячной нормы рабочего времени; оплата в повышенном размере производится всем работникам за часы, фактически отработанные в выходной или нерабочий праздничный день; если на выходной или нерабочий праздничный день приходится часть рабочего дня (смены), в повышенном размере оплачиваются часы, фактически отработанные в выходной или нерабочий праздничный день (от 0 часов до 24 часов); части второй статьи 287, согласно которой другие (не указанные в части первой той же статьи) гарантии и компенсации, предусмотренные трудовым законодательством и иными нормативными правовыми актами, содержащими нормы трудового права, коллективными договорами, соглашениями, локальными нормативными актами, предоставляются лицам, работающим по совместительству, в полном объеме. Как следует из представленных материалов, решением суда первой инстанции, оставленным без изменения вышестоящими судами, Е.А.Манзуле, работавшему в государственном учреждении здравоохранения на условиях внешнего совместительства, отказано в удовлетворении требований к работодателю о взыскании повышенной оплаты за работу в выходные дни. Суд пришел к выводу, что выполнение заявителем работы по совместительству в дни, которые совпадали с его выходными днями по месту основной работы (в субботу и воскресенье), не является основанием для повышенной оплаты такой работы, поскольку согласно графику сменности эти дни являлись для него рабочими, а выходные дни предоставлялись ему в другие дни недели. При этом суд взыскал в пользу заявителя недоплаченные денежные средства за работу в 3 нерабочие праздничные дни, а также денежную компенсацию за задержку их выплаты, предусмотренную статьей 236 Трудового кодекса Российской Федерации, и компенсацию морального вреда. По мнению Е.А.Манзулы, оспариваемые законоположения противоречат статьям 17 (часть 1), 18, 19 (части 1 и 2), 37 (части 3 и 5), 45, 46 (часть 1) и 55 Конституции Российской Федерации в той мере, в какой они в их взаимосвязи и по смыслу, придаваемому им правоприменительной практикой, лишают граждан права на справедливую оплату за работу по совместительству в выходные и нерабочие праздничные дни, отработанные сверх месячной нормы рабочего времени, установленной по месту основной работы, в том числе позволяют работодателю исчислять размер оплаты за работу в указанные дни без учета фактически отработанных дней и часов как по месту основной работы, так и по совместительству, а также не обеспечивают лицам, работающим по совместительству, равные с остальными работниками данной организации условия оплаты за работу в выходные дни. Оспариваемые положения статьи 153 Трудового кодекса Российской Федерации применены судами в деле заявителя.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Манзулы Евгения Александровича, поскольку она не отвечает требованиям Федерального конституционного закона «О Конституционном Суде 7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