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Ивановой Марины Васильевны на нарушение ее конституционных прав статьей 8 Закона города Москвы «О погребении и похоронном деле в городе Москве» и отдельными положениями Правил работы кладбищ и крематориев города Москвы, порядка их содержания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сообщение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гражданки М.В.Ивановой,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М.В.Иванова оспаривает конституционность статьи 8 «Лицо, осуществляющее организацию погребения» Закона города Москвы от 4 июня 1997 года № 11 «О погребении и похоронном деле в городе Москве» и пунктов 2.1, 2.12, 2.13, 2.14 и 5.1 Правил работы кладбищ и крематориев города Москвы, порядка их содержания, утвержденных постановлением Правительства Москвы от 8 апреля 2008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человека быть погребенным после смерти согласно его волеизъявлению, с соблюдением обычаев и традиций, религиозных обрядов, а равно право на достойное отношение к его телу (праху) и право родственников умершего осуществить его погребение с учетом его волеизъявления и их пожеланий вытекают из Конституции Российской Федерации, ее статей 21, 22, 28 и 29, гарантирующих охрану достоинства личности, право на свободу и личную неприкосновенность, свободу совести и вероисповедания, свободу мысли и слова, мнений и убеждений. Охраняя достоинство личности в рамках соответствующих правоотношений, государство обязано воздерживаться от контроля над личной жизнью человека и от вмешательства в нее и создавать в рамках установленного правопорядка такой режим, который позволил бы каждому следовать принятым традициям, обычаям и личным убеждениям. При этом, 3 поскольку соответствующая сфера непосредственно связана с обеспечением общественного порядка и безопасности, с санитарно-эпидемиологическим благополучием населения, законодательное регулирование правоотношений, возникающих в связи погребением умершего, должно – как на федеральном уровне, так и на уровне субъектов Российской Федерации (статья 72, пункты «б», «к» части 1; статья 76, часть 2, Конституции Российской Федерации) – содержать механизм государственного контроля за соблюдением введенных в этих целях публичных требований.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Законодательство о погребении и похоронном деле составляют Федеральный закон от 12 января 1996 года № 8-ФЗ «О погребении и похоронном деле» и принимаемые в соответствии с ним другие федеральные законы, иные нормативные правовые акты Российской Федерации, а также законы и иные нормативные правовые акты субъектов Российской Федерации (пункт 1 его статьи 2). Федеральный закон «О погребении и похоронном деле» определяет погребение как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и устанавливает гарантии погребения умершего с учетом волеизъявления, выраженного лицом при жизни, и пожелания родственников (статьи 1 и 3). Данным Федеральным законом установлено, что волеизъявление лица о достойном отношении к его телу после смерти (волеизъявление умершего) – это пожелание, выраженное в устной форме в присутствии свидетелей или в письменной форме, о разрешении ряда действий с его телом после смерти, в том числе пожелание быть погребенным на том или ином месте, по тем или иным обычаям или традициям, рядом с теми или иными ранее умершими; в случае же отсутствия волеизъявления умершего право на разрешение соответствующих действий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иные лица, взявшие на себя обязанность 4 осуществить погребение умершего (пункты 1 и 3 статьи 5). При этом лицу, взявшему на себя обязанность осуществить погребение, погребение тела (останков) или праха умершего на указанном в волеизъявлении умершего месте погребения, рядом с ранее умершими гарантируется при наличии на этом месте свободного участка земли или могилы ранее умершего близкого родственника либо ранее умершего супруга; в иных случаях возможность погребения на выбранном месте определяется специализированной службой по вопросам похоронного дела с учетом места смерти, наличия на этом месте свободного участка земли и с учетом заслуг умершего перед обществом и государством (пункт 2 статьи 7 и статья 8 данного Федерального закона). Конкретизируя соответствующие положения Федерального закона «О погребении и похоронном деле», статья 8 Закона города Москвы «О погребении и похоронном деле в городе Москве» устанавливает, кто может выступать лицом, осуществляющим организацию погребения (в том числе вводит очередность привлечения родственников умершего к организации его погребения), определяет права и обязанности данного лица, включая принятие ответственности за место захоронения. В свою очередь, положения Правил работы кладбищ и крематориев города Москвы, порядка их содержания, утвержденных Правительством Москвы, раскрывают используемые в них понятия, в том числе родственного захоронения и удостоверения (паспорта) на захоронение, которое выдается лицу, ответственному за захоронение (пункт 2.1), предусматривают захоронение на свободном месте родственного участка с разрешения администрации кладбища по письменному заявлению лиц, ответственных за захоронения, находящиеся на этом участке (пункт 2.7), обязательную регистрацию каждого захоронения в единой автоматизированной системе похоронной отрасли и в книге регистрации (учета) захоронений с указанием номера участка захоронения (колумбария), могилы (ниши), а также лица, ответственного за захоронение (пункт 2.12), перерегистрацию захоронения на другое лицо на городских кладбищах, которая возможна только с согласия лица, ответственного за захоронение, и рассматривается в каждом отдельном 5 случае ГБУ «Ритуал» через администрацию городских кладбищ (пункт 2.13), и возлагают на ответственное за захоронение лицо обязанность содержать надмогильные сооружения и зеленые насаждения (оформленный могильный холм, памятник, цоколь, цветник, необходимые сведения о захоронениях) в надлежащем состоянии (пункт 5.1). При этом согласно пункту 2.14 тех же Правил ответственному за захоронение лицу предоставляется право принимать решения о том, кто в дальнейшем будет погребен на данном участке, в случае, если лицо является супругом или близким родственником умершего, – дети, родители, усыновленные, усыновители, полнородные и неполнородные братья и сестры, внуки, дедушка, бабушка; если же ответственное за захоронение лицо не является супругом или близким родственником умершего, то решение о дальнейших захоронениях на городских кладбищах принимается на основании заявления лица, ответственного за захоронение, с учетом предыдущих захоронений, архивных данных по степени родства к захороненным комиссией ГБУ «Ритуал». Таким образом, оспариваемое регулирование, конкретизирующее установленные Федеральным законом «О погребении и похоронном деле» гарантии в сфере погребения, будучи направленным на защиту прав граждан при осуществлении погребения, на упорядочение возникающих в связи с погребением правоотношений, на обеспечение общественного порядка и на соблюдение санитарно-эпидемиологических требований применительно к конкретному месту погребения, само по себе не может рассматриваться как нарушающее конституционные права М.В.Ивановой в указанном ею аспекте. Оценка же правильности применения судами норм права с учетом фактических обстоятельств конкретного дела и тем самым – правомерности и обоснованности судебных постановлений, на чем, по существу, настаивает М.В.Иванова, не входит в компетенцию Конституционного Суда Российской Федерации, как она установлена в статье 125 Конституции Российской Федерации и статье 3 Федерального конституционного закона «О Конституционном Суде Российской Федерации». 6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Ивановой Марины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