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статьями 266, 284, частью 8 статьи 2916 и статьей 2918 Арбитражного процессуального кодекса Российской Федерации, а также частью 15 статьи 41 и частью 7 статьи 72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С.Ф.Никоновой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С.Ф.Никонова оспаривает конституционность статей 266 «Порядок рассмотрения дела арбитражным судом апелляционной инстанции», 284 «Порядок рассмотрения дела арбитражным судом кассационной инстанции», части 8 статьи 2916 «Рассмотрение кассационных жалобы, представления в Судебной коллегии Верховного Суда Российской Федерации», статьи 2918 «Определение об отказе в передаче кассационных жалобы, представления для рассмотрения в 2 судебном заседании Судебной коллегии Верховного Суда Российской Федерации» АПК Российской Федерации, а также части 15 статьи 41 «Особенности осуществления государственного кадастрового учета и государственной регистрации прав при образовании объекта недвижимости» и части 7 статьи 72 «Порядок вступления в силу настоящего Федерального закона» Федерального закона от 13 июля 2015 года № 218-ФЗ «О государственной регистрации недвижимости». Решением арбитражного суда, оставленным без изменения арбитражными судами вышестоящих инстанций, отказано в удовлетворении заявления С.Ф.Никоновой о признании незаконными ненормативных актов территориального органа Росреестра об исключении из Единого государственного реестра недвижимости сведений о земельных участках, схемы расположения которых были утверждены на основании судебных актов и которые были поставлены на государственный кадастровый учет в 2015 году для предоставления заявительнице в аренду. Суды исходили из того, что сведения государственного кадастра недвижимости об этих участках носили временный характер, в течение же срока, установленного частью 7 статьи 72 Федерального закона «О государственной регистрации недвижимости», с заявлениями о государственной регистрации прав на данные участки ни С.Ф.Никонова, ни орган исполнительной власти субъекта Российской Федерации не обратились.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С.Ф.Никоновой для рассмотрения в судебном заседании суда кассационной инстанции. По мнению заявительницы: часть 15 статьи 41 и часть 7 статьи 72 Федерального закона «О государственной регистрации недвижимости» допускают перевод сведений о земельных участках, содержащихся в ЕГРН, из статуса «временные» в статус «архивные» в случаях, когда эти участки были 3 поставлены на государственный кадастровый учет за счет главы крестьянско-фермерского хозяйства на основании вступивших в законную силу судебных актов, которыми на уполномоченный орган возложена обязанность предоставить их главе крестьянско-фермерского хозяйства в аренду и от исполнения которых соответствующий орган на протяжении многих лет уклонялся; статьи 266, 284 и 2918 АПК Российской Федерации позволяют арбитражным судам апелляционной и кассационной инстанций рассматривать спор между гражданином и органом государственной власти без обеспечения возможности личного участия гражданина в судебном заседании, а судье Верховного Суда Российской Федерации – немотивированно отказывать в передаче кассационной жалобы гражданина для рассмотрения в судебном заседании Судебной коллегии по экономическим спорам Верховного Суда Российской Федерации; часть 8 статьи 2916 АПК Российской Федерации позволяет заместителю Председателя Верховного Суда Российской Федерации восстанавливать пропущенный срок на подачу кассационной жалобы в порядке, предусмотренном данным положением, и информировать лицо, подавшее кассационную жалобу, о своем согласии с определением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инстанции, не вынося судебного акта в форме определения. В связи с этим С.Ф.Никонова полагает, что упомянутые положения противоречат Конституции Российской Федерации, в том числе ее статьям 2, 4, 8, 10, 15, 17, 18, 33, 34, 45, 46, 53, 55 и 123.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15 статьи 41 Федерального закона «О государственной регистрации недвижимости» закрепляет, что с государственного кадастрового учета снимается земельный участок, образованный из земель 4 или земельного участка, собственность на которые не разграничена, если заявление о его государственном кадастровом учете подавалось без заявления о государственной регистрации права собственности на него и если в течение следующих пяти лет в отношении него не была осуществлена регистрация права собственности, постоянного (бессрочного) пользования, безвозмездного пользования, аренды, доверительного управления. Часть 7 статьи 72 указанного Федерального закона предусматривает, в частности, что временный характер сведений государственного кадастра недвижимости об образованных объектах недвижимости, предусмотренный статьей 24 Федерального закона от 24 июля 2007 года № 221-ФЗ «О государственном кадастре недвижимости» (в редакции, действовавшей до 1 января 2017 года), сохраняется до момента государственной регистрации права на такой объект недвижимости либо до момента государственной регистрации аренды, безвозмездного пользования, если объектом недвижимости является земельный участок, находящийся в государственной или муниципальной собственности, но не позднее 1 марта 2022 года. По истечении данного срока сведения об объектах недвижимости, которые носят временный характер (за исключением сведений о земельных участках, находящихся в государственной или муниципальной собственности, в отношении которых до 1 января 2017 года была осуществлена государственная регистрация безвозмездного пользования), исключаются из ЕГРН в установленном порядке. Конституционный Суд Российской Федерации отмечал, что временный характер кадастровых сведений в отношении вновь образованных объектов недвижимого имущества и необходимость государственной регистрации прав на них в целях придания этим сведениям постоянного характера соответствуют правовому режиму данных объектов, включение которых в гражданский оборот, по общему 5 правилу, невозможно без государственной регистрации прав (определения от 22 апреля 2014 года Статьи 266 и 284 АПК Российской Федерации, определяющие порядок рассмотрения дела арбитражными судами апелляционной и кассационной инстанций, закрепляют, что дело рассматривается ими в судебных заседаниях по правилам рассмотрения дела арбитражным судом первой инстанции с учетом особенностей, предусмотренных, соответственно, главами 34 и 35 упомянутого Кодекса. В свою очередь, рассмотрение дела арбитражным судом первой инстанции предполагает обеспечение лицам, участвующим в деле, возможности участия в судебном заседании лично либо путем использования систем видеоконференц-связи или системы веб-конференции (статьи 153, 1531 и 1532 названного Кодекса). Статья 2918 того же Кодекса прямо закрепляет обязанность судьи Верховного Суда Российской Федерации мотивировать выносимое им определение об отказе в передаче кассационных жалобы, представления для рассмотрения в судебном заседании суда кассационной инстанции (пункт 5) и имеет своей целью исправление в кассационном порядке возможных судебных ошибок в актах судов нижестоящих инстанций. Что касается части 8 статьи 2916 АПК Российской Федерации, то согласно правовой позиции, сформулированной Конституционным Судом 6 Российской Федерации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