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Казориной Лидии Николаевны на нарушение ее конституционных прав частью 1 статьи 35 Жилищного кодекса Российской Федерации и частью третьей статьи 3793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Л.Н.Казориной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Л.Н.Казорина оспаривает конституционность следующих законоположений: части 1 статьи 35 Жилищного кодекса Российской Федерации, закрепляющей, что в случае прекращения у гражданина права пользования жилым помещением по основаниям, предусмотренным данным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2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части третьей статьи 3793 ГПК Российской Федерации, согласно которой исполнение судебного акта приостанавливается до принятия судом кассационной инстанции постановления по результатам рассмотрения кассационных жалобы, представления, если судом не установлен иной срок приостановления исполнения судебного акта. Как следует из представленных материалов, решением и дополнительным решением суда общей юрисдикции, с которыми в соответствующей части согласились суды вышестоящих инстанций, Л.Н.Казорина и гражданин М.К. признаны утратившими право пользования жилым помещением и выселены из него, на ответчиков возложена обязанность освободить спорную квартиру от личных вещей и передать ключи новому собственнику квартиры. После вступления решения суда в законную силу Л.Н.Казорина и другие граждане обратились в Комитет по правам человека с жалобой на нарушение их прав и свобод, а также с ходатайством о применении обеспечительной меры в виде запрета выселения из спорной квартиры. Комитет по правам человека проинформировал о направлении государству просьбы о применении временных мер в виде приостановления выселения из спорной квартиры или предоставления надлежащего альтернативного жилья на период, пока данная жалоба находится на рассмотрении указанного Комитета (письмо от 8 июня 2023 года). Позднее представитель ответчиков также обратился в кассационный суд общей юрисдикции с ходатайством о приостановлении исполнения названных судебных постановлений, которое определением судьи этого суда было удовлетворено, исполнение данных постановлений было приостановлено до окончания производства в названном суде. По мнению Л.Н.Казориной, часть 1 статьи 35 Жилищного кодекса Российской Федерации противоречит статьям 1 (часть 1), 2, 7, 15 (часть 4), 3 17 (часть 1), 20 (часть 1), 21, 35 (части 1 и 2), 40, 46 (часть 3) и 55 (часть 3) Конституции Российской Федерации в той мере, в которой по своему буквальному смыслу и по смыслу, придаваемому ей правоприменительной практикой, она позволяет выселять граждан из единственного жилья без предварительного предоставления им другого жилья в нарушение позитивного обязательства государства по защите права на жизнь своих граждан и установленного международным правом запрета на выселение, приводящее к бездомности; не обязывает суды (и не позволяет им) осуществлять оценку потенциальных последствий выселения для таких граждан, предпринимать меры по недопущению их бездомности, оценивать пропорциональность между законной целью выселения и его последствиями для указанных граждан; позволяет выселять граждан из жилого помещения вопреки временной мере, принятой Комитетом по правам человека, и таким образом не признавать соответствующее решение Комитета по правам человека в качестве правового основания для пользования жилым помещением. Кроме того, заявительница полагает, что часть третья статьи 3793 ГПК Российской Федерации противоречит статьям 15 (часть 4), 17 (часть 1), 46 (часть 3) и 55 (часть 3) Конституции Российской Федерации, поскольку она – в нарушение решения Комитета по правам человека о применении названной временной меры на период производства по соответствующей жалобе в данном международном органе по защите прав человека – препятствует кассационному суду общей юрисдикции приостанавливать исполнение судебных постановлений о выселении до момента рассмотрения жалобы Комитетом по правам человека. В жалобе также содержится ходатайство о приостановлении на основании статьи 98 «Последствия принятия жалобы к рассмотрению» Федерального конституционного закона «О Конституционном Суде Российской Федерации» исполнения судебного постановления о выселении Л.Н.Казориной из единственного жилья до рассмотрения ее 4 жалобы Комитетом по правам человека (по меньшей мере – до вынесения по ее жалобе итогового решения Конституционным Судом Российской Федерации, в котором будет указано на пересмотр конкретного дела с ее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Правовое регулирование, распространяющее на обеспеченные ипотекой обязательства общее правило об ответственности должника всем своим имуществом, направлено на достижение баланса прав и законных интересов взыскателей и должников и служит реализации положений, закрепленных статьями 17 (часть 3), 35 и 46 (часть 1) Конституции Российской Федерации, согласно которым осуществление прав и свобод человека и гражданина не должно нарушать права и свободы других лиц, каждый вправе иметь имущество в собственности и распоряжаться им как единолично, так и совместно с другими лицами, а также каждому гарантируется судебная защита его прав и свобод в случае неисполнения обязательств (Постановление Конституционного Суда Российской Федерации от 14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Казориной Лидии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