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1883-О/2025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Лесненко Натальи Анатольевны на нарушение ее конституционных прав статьей 762 и частью первой статьи 285 Уголовного кодекса Российской Федерации, частью первой статьи 251, частями четвертой и шестой статьи 115 Уголовно-процессуального кодекса Российской Федерации и пунктом 1 статьи 223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Н.А.Лесненко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Н.А.Лесненко, привлеченная к уголовной ответственности, просит признать не соответствующими статьям 1, 2, 4 (часть 2), 15 (части 1 и 2), 17–19, 45 (часть 1), 46 (часть 1), 49, 50 (часть 2), 54 (часть 2), 55 (часть 3), 751, 120 (часть 1) и 123 (часть 3) Конституции Российской Федерации статью 762 «Освобождение от уголовной ответственности с назначением судебного штрафа», часть первую статьи 285 «Злоупотребление должностными полномочиями» УК Российской Федерации, часть первую статьи 251 2 «Прекращение уголовного дела или уголовного преследования в связи с назначением меры уголовно-правового характера в виде судебного штрафа», части четвертую и шестую статьи 115 «Наложение ареста на имущество» УПК Российской Федерации и пункт 1 (в жалобе именуемый частью первой) статьи 223 «Момент возникновения права собственности у приобретателя по договору» ГК Российской Федерации. По мнению заявительницы, оспариваемые законоположения ввиду своей неопределенности позволяют без надлежащего исследования обстоятельств дела привлекать лицо к уголовной ответственности за злоупотребление должностными полномочиями.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Лесненко Натальи Анатольевны, поскольку она не отвечает требованиям Федерального 6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