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Козырева Александра Петровича на нарушение его конституционных прав статьей 2.9, частью 2 статьи 12.27, статьей 26.4 Кодекса Российской Федерации об административных правонарушениях, а также пунктом 2 статьи 15, статьями 209 и 222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А.П.Козырева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А.П.Козырев оспаривает конституционность статьи 2.9 «Возможность освобождения от административной ответственности при малозначительности административного правонарушения», части 2 статьи 12.27 «Невыполнение обязанностей в связи с дорожно-транспортным происшествием» и статьи 26.4 «Экспертиза» КоАП Российской Федерации, пункта 2 статьи 15 «Возмещение убытков», статей 209 «Содержание права собственности» и 222 «Самовольная постройка» ГК Российской Федерации. 2 Как следует из представленных материалов, постановлением мирового судьи, оставленным без изменения вышестоящими судами, А.П.Козырев привлечен к административной ответственности за административное правонарушение, предусмотренное частью 2 статьи 12.27 КоАП Российской Федерации, выразившееся в том, что, будучи водителем транспортного средства, он оставил место дорожно-транспортного происшествия в нарушение Правил дорожного движения. По мнению заявителя, оспариваемые законоположения не соответствуют ряду статей Конституции Российской Федерации, поскольку позволяют привлекать к административной ответственности водителя за оставление места дорожно-транспортного происшествия, участником которого он являлся, без установления всех обстоятельств дела, имеющих значение для его правильного разрешения.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вправе обратиться в Как неоднократно указывал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Козырева Александра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