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Миловановой Ларисы Михайловны на нарушение ее конституционных прав частями первой и второй статьи 124, частью первой статьи 125, частью первой статьи 144 и частью первой статьи 145 Уголовно-процессуального кодекса Российской Федерации, а также пунктами 3.2 и 3.4 Инструкции о порядке рассмотрения обращений и приема граждан в органах прокуратуры Российской Федерации и пунктом 20 Инструкции об организации приема, регистрации и проверки сообщений о преступлении в следственных органах (следственных подразделениях) системы Следственного комитета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Л.М.Миловановой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Л.М.Милованова просит признать противоречащими статьям 2, 19 (части 1 и 2), 21 (часть 1), 45, 46 (часть 1), 52 и 55 (части 1 и 3) Конституции Российской Федерации части первую и вторую статьи 124 «Порядок рассмотрения жалобы прокурором, руководителем следственного органа», часть первую статьи 125 «Судебный порядок рассмотрения жалоб», 2 часть первую статьи 144 «Порядок рассмотрения сообщения о преступлении» и часть первую статьи 145 «Решения, принимаемые по результатам рассмотрения сообщения о преступлении» УПК Российской Федерации, пункты 3.2 и 3.4 Инструкции о порядке рассмотрения обращений и приема граждан в органах прокуратуры Российской Федерации (утверждена приказом Генеральной прокуратуры Российской Федерации от 30 января 2013 года № 45) и пункт 20 Инструкции об организации приема, регистрации и проверки сообщений о преступлении в следственных органах (следственных подразделениях) системы Следственного комитета Российской Федерации (утверждена приказом Следственного комитета Российской Федерации от 11 октября 2012 года № 72). По мнению заявительницы, оспариваемые положения позволяют при рассмотрении сообщения о преступлении признавать достаточными для принятия решения об отсутствии в деянии состава преступления пояснения лиц, которые вправе не свидетельствовать против себя и могут давать не соответствующие действительности показания; наделяют лиц, которые не отнесены уголовно- процессуальным законом к участникам уголовного судопроизводства, правом проводить проверку сообщения о преступлении, а также позволяют таким лицам принимать решения по соответствующим сообщениям, оформляя эти решения без соблюдения надлежащей процессуальной формы; допускают для сотрудников Следственного комитета Российской Федерации, которые не отнесены уголовно-процессуальным законом к участникам уголовного судопроизводства, возможность принимать решения, в том числе за пределами их полномочий, об отсутствии в деянии состава преступления без проведения проверки сообщения о преступлении, не оформляя эти решения надлежащим образом; предполагают, что лица, которые не отнесены уголовно-процессуальным законом к участникам уголовного судопроизводства, могут принимать решения, в том числе за пределами их полномочий, по жалобам, поданным в соответствии со статьей 123 УПК Российской Федерации, не оформляя их надлежащим образом; освобождают Генерального прокурора Российской Федерации и его заместителей от 3 обязанности проведения проверки и принятия решений по жалобам, поданным в порядке статей 123 и 124 данного Кодекса; позволяют считать, что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Конкретизируя условия реализации права на судебную защиту, гарантированного статьей 46 Конституции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Миловановой Ларисы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 6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