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2355-О/2025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Фуфачевой Ларисы Васильевны на нарушение ее конституционных прав статьей 285 Гражданского кодекса Российской Федерации, а также положениями статьи 5532 Градостроительного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Л.В.Фуфачевой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Л.В.Фуфачева оспаривает конституционность статьи 285 ГК Российской Федерации, согласно которой земельный участок может быть изъят у собственника, если использование участка осуществляется с нарушением требований законодательства Российской Федерации, в частности, если участок используется не по целевому назначению, или его использование приводит к существенному снижению плодородия земель сельскохозяйственного назначения либо причинению вреда окружающей среде, или на участке возведена или создана самовольная постройка и лицами, указанными в пункте 2 статьи 222 данного Кодекса, не выполнены 2 предусмотренные законом обязанности по ее сносу или приведению в соответствие с установленными требованиями. Заявительница также связывает нарушение своих конституционных прав со следующими положениями статьи 5532 Градостроительного кодекса Российской Федерации, согласно которым в случае, если в определенный этими положениями срок лица, указанные в части 6 данной статьи, не выполнили обязанности, предусмотренные частью 11 той же статьи по сносу или приведению самовольной постройки в соответствие с установленными требованиями: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Земельным кодексом Российской Федерации, переходит к новому правообладателю земельного участка (часть 8); уполномоченный орган вправе обратиться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пунктом 3 части 13 данной статьи (пункт 2 части 12); снос самовольной постройки или ее приведение в соответствие с установленными требованиями осуществляется органом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 (пункт 3 части 13). Как следует из представленных материалов, Л.В.Фуфачева приобрела в собственность земельный участок у лиц, которые не исполнили решение суда общей юрисдикции о сносе самовольных построек, возведенных на данном 3 участке и муниципальных землях. Впоследствии апелляционным определением суда апелляционной инстанции, с которым согласились суды вышестоящих инстанций, по иску уполномоченного муниципального органа к прежним собственникам земельного участка (продавцам) и Л.В.Фуфачевой у последней изъят названный земельный участок путем его продажи с торгов. Суды, в частности, учли длительность неисполнения судебного постановления о сносе самовольных построек, вступившего в законную силу в 2017 году. По мнению заявительницы: статья 285 ГК Российской Федерации противоречит статьям 15 (части 1 и 2), 35 (части 1–3), 46 (части 1 и 2), 49 и 123 (часть 3) Конституции Российской Федерации, поскольку допускает возможность изъятия земельного участка, используемого с нарушением законодательства, без заблаговременного уведомления об этом собственника; часть 8 статьи 5532 Градостроительного кодекса Российской Федерации не соответствует статьям 1 (часть 1), 4 (часть 2), 15 (части 1 и 2), 46 (части 1 и 2), 54 (часть 1), 120 (часть 1) и 123 (часть 3) Конституции Российской Федерации, поскольку допускает возложение на нового собственника земельного участка обязанности снести самовольные строения, установленной решением суда в отношении прежних собственников участка, без вынесения определения о процессуальном правопреемстве и в отношении строений, которые частично расположены за пределами границ такого земельного участка, а также применяется без учета правил о действии закона во времени, так как вступила в силу после приобретения участка новым собственником; пункт 2 части 12 и пункт 3 части 13 статьи 5532 Градостроительного кодекса Российской Федерации противоречат статьям 15 (части 1 и 2) и 35 (части 1–3) Конституции Российской Федерации, поскольку позволяют суду накладывать санкцию в виде изъятия – путем принудительной продажи – неделимого земельного участка, в пределах которого расположено строение, не являющееся самовольной постройкой, у собственника такого участка за 4 уклонение от сноса самовольных строений, несмотря на возложение обязанности по сносу на орган местного самоуправления.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Земля может находиться в частной, государственной, муниципальной и иных формах собственности (статья 9, часть 2, Конституции Российской Федерации), условия же и порядок пользования землей определяются на основе федерального закона (статья 36, часть 3, Конституции Российской Федерации). Таковым является и Земельный кодекс Российской Федерации, закрепляющий в статье 42 обязанность собственников земельных участков использовать эти участки в соответствии с целевым назначением, соблюдать требования градостроительных регламентов, строительных, экологических, санитарно-гигиенических, противопожарных и иных правил, нормативов, осуществлять на земельных участках строительство, реконструкцию зданий, сооружений согласно требованиям нормативных актов о градостроительной деятельности. В свою очередь, статья 285 ГК Российской Федерации, закрепляющая в качестве санкции за нарушение упомянутых правил принудительное изъятие земельного участка у собственника, если, в частности, на участке возведена или создана самовольная постройка и лицами, указанными в пункте 2 статьи 222 ГК Российской Федерации, не выполнены предусмотренные законом обязанности по ее сносу или приведению в соответствие с установленными требованиями, действует в системной связи с пунктом 1 статьи 286 ГК Российской Федерации, предусматривающим обязательное заблаговременное предупреждение собственника участка о допущенных нарушениях в порядке, определяемом земельным законодательством. В Земельном кодексе Российской Федерации закреплена необходимость уведомления собственников о выявленном нарушении и предоставления срока на его устранение, что позволяет лицам, заинтересованным в сохранении за собой 5 земельных участков, устранить основания для их изъятия (статья 71, пункты 5 и 6). Статья 285 ГК Российской Федерации, а также оспариваемые положения статьи 5532 Градостроительного кодекса Российской Федерации, закрепляющие механизм прекращения прав на земельный участок, на котором расположена самовольная постройка, в случае неисполнения решения о ее сносе или приведении в соответствие с установленными требованиями, имеют целью восстановить положение, существовавшее до нарушения субъектами правоотношений в сферах землепользования, градостроительства и гражданско-правового оборота недвижимого имущества своих обязанностей, нормативных требований и направлены на обеспечение законности. Таким образом, оспариваемые нормы сами по себе не могут расцениваться как нарушающие в указанном в жалобе аспекте конституционные права заявительницы, в деле с участием которой суд апелляционной инстанции исходил из недобросовестности ответчиков, поведение которых имело целью создание предпосылок для неисполнения решения суда о сносе самовольных строений, а также пришел к выводу, что Л.В.Фуфачевой на момент приобретения земельного участка было известно о возложении на продавцов обязанности по сносу самовольных строений. Установление же и исследование фактических обстоятельств конкретного дела, проверка правильности применения норм права с учетом этих обстоятельств не относятся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Фуфачевой Ларисы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