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«ЕвроСтрой» на нарушение его конституционных прав статьей 9 Федерального конституционного закона «О Верховном Суде Российской Федерации», частью 4 статьи 15, частями 1 и 2 статьи 71, статьей 2912 и частью 8 статьи 2916 Арбитражного процессуального кодекса Российской Федерации, а также статьями 203, 204, 205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«ЕвроСтрой»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«ЕвроСтрой» (далее также – ООО «ЕвроСтрой») просит признать не соответствующими статье 46 (часть 1) Конституции Российской Федерации: статью 9 «Судебные коллегии Верховного Суда Российской Федерации» Федерального конституционного закона от 5 февраля 2014 года № 3-ФКЗ «О Верховном Суде Российской Федерации» – как лишающую истца права на обращение с жалобой к Председателю Верховного Суда Российской Федерации, его заместителям, позволяя судьям Верховного Суда 2 Российской Федерации рассматривать жалобы, адресованные Председателю Верховного Суда Российской Федерации или его заместителям; часть 4 статьи 15 «Судебные акты арбитражного суда, Верховного Суда Российской Федерации», части 1 и 2 статьи 71 «Оценка доказательств» АПК Российской Федерации – как позволяющие арбитражному суду при вынесении решения произвольно, основываясь на своем внутреннем убеждении, отклонить ссылку истца на письменное доказательство, не признавая его при этом недопустимым; статью 2912 «Срок подачи кассационных жалобы, представления» и часть 8 статьи 2916 «Рассмотрение кассационных жалобы, представления в Судебной коллегии Верховного Суда Российской Федерации» АПК Российской Федерации – как лишающие истца права на обращение с кассационной жалобой к Председателю Верховного Суда Российской Федерации в связи с формальным пропуском истцом срока на ее подачу, вызванным длительностью пересылки судебной корреспонденции; статьи 203 «Перерыв течения срока исковой давности», 204 «Течение срока исковой давности при защите нарушенного права в судебном порядке» и 205 «Восстановление срока исковой давности» ГК Российской Федерации – как позволяющие отказывать истцу в судебной защите его прав в связи с пропуском им срока исковой давности по неуважительным причинам в случае, если истец обращался в правоохранительные органы с заявлением о возбуждении уголовного дела в связи с фальсификацией доказательств с целью проведения криминалистической экспертизы. Решением арбитражного суда, оставленным без изменения арбитражными судами вышестоящих инстанций, в связи с истечением срока исковой давности ООО «ЕвроСтрой» отказано в удовлетворении иска о взыскании задолженности по договорам. Арбитражные суды отклонили доводы истца о том, что течение указанного срока приостанавливалось в связи с его обращением в правоохранительные органы, в том числе с сообщением о фальсификации доказательств, а также о том, что течение этого срока прерывалось признанием ответчиком долга, поскольку было установлено, что представленный в 3 обоснование этого довода документ относится к другим обязательствам ответчика.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Федерации. Определением судьи Верховного Суда Российской Федерации, с которым согласился заместитель Председателя того же суда, ООО «ЕвроСтрой» отказано в восстановлении пропущенного срока подачи кассационной жалобы Председателю Верховного Суда Российской Федерации в порядке, предусмотренном частью 8 статьи 2916 АПК Российской Федерации; кассационная жалоба возвращена без рассмотрения по существу. ООО «ЕвроСтрой» также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9 Федерального конституционного закона «О Верховном Суде Российской Федерации», посвященная вопросам формирования судебных коллегий Верховного Суда Российской Федерации и судебных составов судебных коллегий Верховного Суда Российской Федерации, непосредственно не регулирует вопросов кассационного производства в Верховном Суде Российской Федерации, в том числе порядка рассмотрения кассационных жалоб, адресованных Председателю Верховного Суда Российской Федерации или его заместителям. Часть 4 статьи 15 АПК Российской Федерации, закрепляющая требования законности, обоснованности и мотивированности актов арбитражного суда, и части 1, 2 статьи 71 того же Кодекса, регламентирующие дискреционное полномочие арбитражного суда по оценке доказательств, вытекающее из принципа самостоятельности судебной власти и необходимое для осуществления правосудия, не предполагают возможности оценки доказательств произвольно и в противоречии с законом. 4 Результаты оценки доказательств суд обязан отразить в судебном акте, содержащем мотивы принятия или отказа в принятии доказательств, представленных лицами, участвующими в деле, в обоснование своих требований и возражений (часть 7 статьи 71 названного Кодекса). Статья 2912 АПК Российской Федерации, устанавливающая срок подачи кассационных жалобы, представления в Судебную коллегию Верховного Суда Российской Федерации, порядок и условия его восстановления, а также часть 8 статьи 2916 названного Кодекса, позволяющая Председателю Верховного Суда Российской Федерации, его заместителю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 до истечения срока подачи кассационных жалобы, представления на обжалуемый судебный акт, – при исчислении которого не учитывается время рассмотрения этих жалобы, представления в Верховном Суде Российской Федерации, – вынести определение об отмене данного определения и передаче кассационных жалобы, представления для рассмотрения в судебном заседании суда кассационной инстанции, сами по себе не препятствуют реализации лицом, участвующим в деле, права на обращение с кассационной жалобой к Председателю Верховного Суда Российской Федерации, его заместителю, допуская восстановление пропущенного срока на подачу этой жалобы в случае его пропуска по причинам, не зависящим от подателя жалобы. Дополнительной гарантией процессуальных прав лиц, участвующих в деле, служит полномочие Председателя Верховного Суда Российской Федерации, его заместителя не согласиться с определением судьи Верховного Суда Российской Федерации по вопросу о восстановлении пропущенного срока подачи кассационных жалобы, представления и вынести определение об отказе в восстановлении пропущенного срока подачи кассационных жалобы, представления или о его восстановлении (часть 4 статьи 2912 АПК Российской Федерации). 5 Что касается статей 203, 204 и 205 ГК Российской Федерации, определяющих правила перерыва течения срока исковой давности, течения данного срока при защите нарушенного права в судебном порядке и восстановления упомянутого срока, то они не допускают произвольного исчисления сроков исковой давности, с учетом того, что лицо, участвующее в деле, вправе заявить о фальсификации доказательства непосредственно перед арбитражным судом, который в случае заявления лицом, представившим указанное доказательство, возражения против его исключения из числа доказательств по делу принимает предусмотренные федеральным законом меры для проверки достоверности заявления о фальсификации доказательства, в том числе назначает экспертизу, истребует иные доказательства (часть 1 статьи 161 АПК Российской Федерации). Таким образом, оспариваемые положения не могут рассматриваться как нарушающие конституционные права ООО «ЕвроСтрой» в обозначенных в его жалобе аспектах.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а также разрешение вопроса об отмене судебных актов не входят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«ЕвроСтрой», поскольку она не отвечает требованиям Федерального конституционного закона «О Конституционном 6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