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Крылова Михаила Борисовича на нарушение его конституционных прав пунктом 35 части двадцатой статьи 13 Федерального закона «Об оружии»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М.Б.Крылова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М.Б.Крылов оспаривает конституционность пункта 35 части двадцатой статьи 13 Федерального закона от 13 декабря 1996 года № 150-ФЗ «Об оружии», в соответствии с которым лицензия на приобретение, экспонирование или коллекционирование оружия не выдается гражданам Российской Федерации, два и более раза осужденным за совершение преступления. Как следует из представленных материалов, решением суда общей юрисдикции М.Б.Крылову отказано в удовлетворении его требований о признании незаконным решения уполномоченного органа, которым ему было 2 отказано в выдаче лицензии на приобретение оружия в связи с тем, что в 2000 году он был осужден по части первой и пунктам «а», «в» части третьей статьи 228 «Незаконные изготовление, приобретение, хранение, перевозка, пересылка либо сбыт наркотических средств или психотропных веществ» (в редакции, действовавшей в тот период) УК Российской Федерации, а в 2011 году – по части первой статьи 116 «Побои» и части первой статьи 119 «Угроза убийством или причинением тяжкого вреда здоровью» УК Российской Федерации. С данным решением согласились суды вышестоящих инстанций. По мнению заявителя, оспариваемое законоположение не соответствует статьям 17, 18, 19 (части 1 и 2), 34 (часть 1), 35 (части 1 и 2), 45, 46 (части 1 и 2) и 55 (часть 3) Конституции Российской Федерации в той мере, в какой оно, не конкретизируя срок запрета на приобретение оружия гражданами, имеющими судимость, а также не учитывая категорию преступления и форму вины при применении данной административно- предупредительной меры, позволяет рассматривать ее как бессрочную и действующую вне зависимости от степени общественной опасности и тяжести совершенного преступления, а также срока, в течение которого лицо считается подвергнутым уголовному наказанию.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Крылова Михаила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