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«Авикомп Сервисез» на нарушение его конституционных прав пунктом 1 статьи 167, пунктом 5 статьи 313, пунктом 5 статьи 807 Гражданского кодекса Российской Федерации, пунктами 1 и 2 статьи 613 и пунктом 2 статьи 614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«Авикомп Сервисез»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арбитражного суда, которые вынесены в рамках дела о банкротстве акционерного общества и с которыми согласились суды вышестоящих инстанций, были признаны недействительными сделки по перечислению государственной корпорацией денежных средств в пользу хозяйственного общества и АО «Авикомп Сервисез», применены последствия недействительности сделки. Суды исходили, в частности, из того, что оспариваемые перечисления денежных средств являются сделками, 2 влекущими преимущественное удовлетворение требований одних кредиторов перед требованиями других кредиторов. АО «Авикомп Сервисез» оспаривает конституционность пункта 1 статьи 167, пункта 5 статьи 313, пункта 5 статьи 807 ГК Российской Федерации, пунктов 1 и 2 статьи 613 и пункта 2 статьи 614 Федерального закона от 26 октября 2002 года № 127-ФЗ «О несостоятельности (банкротстве)». По мнению заявителя, данные законоположения противоречат Конституции Российской Федерации, в том числе ее статьям 8 (часть 2), 10, 17 (часть 3), 19 (часть 1), 35 (часть 1), 751 и 120 (часть 1), в той мере, в какой они не позволяют признавать погашение долга в период действующего в отношении должника исполнительного производства сделкой должника, совершенной в рамках обычной хозяйственной деятельности, и допускают ее оспаривание по правилам главы III1 «Оспаривание сделок должника» Федерального закона «О несостоятельности (банкротстве)», а также позволяют определять последствия недействительности сделки во исполнение договора займа не только законом, но и соглашением лиц о предоставлении займа.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«Авикомп Сервисез»,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