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2357-О/2025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Квочкиной Татьяны Николаевны на нарушение ее конституционных прав пунктом 1 статьи 929, пунктом 1 статьи 934 и подпунктом 2 пункта 1 статьи 942 Гражданского кодекса Российской Федерации, пунктом 2 статьи 9 Закона Российской Федерации «Об организации страхового дела в Российской Федерации», а также частями 7 и 8 статьи 14 Федерального закона «Об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Т.Н.Квочкиной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Т.Н.Квочкина оспаривает конституционность пункта 1 статьи 929 «Договор имущественного страхования», пункта 1 статьи 934 «Договор личного страхования» и подпункта 2 пункта 1 статьи 942 «Существенные условия договора страхования» ГК Российской Федерации, пункта 2 статьи 9 «Страховой риск, страховой случай» Закона Российской Федерации от 27 ноября 1992 года № 4015-I «Об организации страхового дела в 2 Российской Федерации», а также частей 7 и 8 статьи 14 «Порядок предъявления требования о выплате страхового возмещения и порядок его выплаты» Федерального закона от 14 июня 2012 года № 67-ФЗ «Об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метрополитеном». Как следует из представленных материалов, решением суда общей юрисдикции, с которым согласились суды вышестоящих инстанций, было отказано в удовлетворении исковых требований Т.Н.Квочкиной к страховщику, осуществившему страхование гражданской ответственности перевозчика, о признании события страховым случаем, взыскании страхового возмещения. В обоснование иска Т.Н.Квочкиной было указано, что по вине перевозчика в результате дорожно-транспортного происшествия был причинен вред здоровью ее матери, которая впоследствии умерла. По мнению заявительницы, оспариваемые нормы противоречат статьям 2, 17, 18, 19 (часть 1) и 46 (части 1 и 2) Конституции Российской Федерации в той мере, в какой по смыслу, придаваемому им правоприменительной практикой, они не позволяют признавать страховым случаем смерть потерпевшего, которому в результате дорожно-транспортного происшествия был причинен вред здоровью, несмотря на то что причина смерти находится в косвенной причинной связи с этим происшествием и что закон не содержит указания на характер причинной связи, необходимой для признания данного события страховым случаем.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Квочкиной Татьяны Николаевны, поскольку она не отвечает требованиям Федерального 5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