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«Транслогист» на нарушение его конституционных прав пунктами 2 и 3 статьи 111 и статьей 17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страхования», а также пунктом 3 статьи 48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«Транслогист»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«Транслогист» (далее также – ООО «Транслогист») оспаривает конституционность следующих положений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страхования»: пункта 2 статьи 111, согласно которому в случае выявления в представленных федеральным органом исполнительной власти, 2 осуществляющим функции по контролю и надзору за соблюдением законодательства Российской Федерации о налогах и сборах, сведениях ошибок и (или) противоречий, а также выявления несоответствия между представленными сведениями и сведениями, имеющимися в Фонде пенсионного и социального страхования Российской Федерации (далее – Социальный фонд), не позволяющих учесть данные сведения на индивидуальных лицевых счетах застрахованных лиц, такие сведения возвращаются в указанный федеральный орган исполнительной власти, осуществляющий функции по контролю и надзору за соблюдением законодательства Российской Федерации о налогах и сборах, в течение пяти рабочих дней со дня их получения от налоговых органов; пункта 3 той же статьи, регламентирующей, что информационное взаимодействие федерального органа исполнительной власти, осуществляющего функции по контролю и надзору за соблюдением законодательства Российской Федерации о налогах и сборах, и Социального фонда, предусмотренное данной статьей, осуществляется в электронной форме в порядке, установленном соглашением, заключенным между Фондом и федеральным органом исполнительной власти, осуществляющим функции по контролю и надзору за соблюдением законодательства Российской Федерации о налогах и сборах; статьи 17, предусматривающей среди прочего ответственность органов и должностных лиц Социального фонда и иных государственных внебюджетных фондов, федеральных органов исполнительной власти, органов государственной власти субъектов Российской Федерации, страхователей и порядок привлечения к установленной данной нормой ответственности. Кроме того, заявителем оспаривается конституционность пункта 3 статьи 48 Налогового кодекса Российской Федерации, определяющего сроки обращения налогового органа в суд общей юрисдикции с заявлением о взыскании налоговой задолженности. 3 Из представленных материалов следует, что решением арбитражного суда первой инстанции, с которым согласились вышестоящие суды, удовлетворено требование органа Социального фонда о взыскании с ООО «Транслогист» финансовых санкций в размере пяти тысяч рублей. Как установили суды, по итогам проверки орган Социального фонда принял решение от 25 мая 2022 года о наложении на заявителя финансовых санкций за непредставление сведений по установленной форме (СЗВ-М); в связи с тем, что направленное заявителю требование об уплате финансовых санкций исполнено не было, орган Социального фонда обратился в арбитражный суд за вынесением судебного приказа об их взыскании, который был впоследствии отменен. По мнению ООО «Транслогист», пункты 2 и 3 статьи 111 и статья 17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 позволяют накладывать финансовые санкции на страхователей за непредставление в орган Социального фонда сведений по форме СЗВ-М, притом что, как полагает заявитель, с 1 января 2023 года в связи с принятием Федерального закона от 14 июля 2022 года № 237-ФЗ «О внесении изменений в отдельные законодательные акты Российской Федерации» обязанность представления сведений по этой форме отменена. Нарушение своих конституционных прав пунктом 3 статьи 48 Налогового кодекса Российской Федерации заявитель усматривает в том, что им не исключается принятие решения о наложении на страхователя финансовых санкций и их взыскание при несоблюдении органом Социального фонда установленных сроков совершения данных действий. В связи с этим заявитель просит признать названные законоположения не соответствующими статьям 19 (части 1 и 2), 46 (часть 1) и 54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Пункты 2 и 3 статьи 111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 устанавливают правила взаимодействия федерального органа исполнительной власти, осуществляющего функции по контролю и надзору за соблюдением законодательства Российской Федерации о налогах и сборах, и Социального фонда, на который возложено ведение индивидуального (персонифицированного) учета, по поводу сведений, представляемых для целей такого учета. В свою очередь, статьей 17 названного Федерального закона регламентируется порядок привлечения страхователей к ответственности за неисполнение обязанностей по представлению отдельных сведений, необходимых для ведения индивидуального (персонифицированного) учета. Следовательно, оспариваемые ООО «Транслогист» положения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 не могут расцениваться в качестве нарушающих его конституционные права в указанном в жалобе аспекте. При этом, согласно приложенным к жалобе материалам, суды, признавая правомерным наложение на заявителя финансовых санкций, приняли во внимание, что им не были представлены сведения за отчетные периоды, истекшие до 1 января 2023 года, тогда как в соответствии с частью 1 статьи 15 Федерального закона от 14 июля 2022 года № 237-ФЗ сведения для индивидуального (персонифицированного) учета представляются страхователями за указанные периоды в порядке, действовавшем до дня вступления в силу данного Федерального закона. Статья 48 Налогового кодекса Российской Федерации, определяя в пункте 3 сроки обращения налогового органа в суд общей юрисдикции с заявлением о взыскании налоговой задолженности, в пункте 4 устанавливает, в частности, что административное исковое заявление о ее взыскании может 5 быть предъявлено не позднее шести месяцев со дня вынесения судом определения об отмене судебного приказа (абзац второй). Данное законоположение применительно к взысканию финансовых санкций, наложенных на страхователей за непредставление сведений, предусмотренных Федеральным законом «Об индивидуальном (персонифицированном) учете в системах обязательного пенсионного страхования и обязательного социального страхования», действует в совокупности со статьей 17 данного Федерального закона, которая, помимо прочего, в части двадцать второй предусматривает, что страхователь не может быть привлечен к ответственности за совершение правонарушения, если со дня, когда орган Социального фонда узнал или должен был узнать о правонарушении, и до дня вынесения решения о привлечении к ответственности истекло три года (срок давности). Приведенное регулирование не может рассматриваться как нарушающее в указанном в жалобе аспекте конституционные права ООО «Транслогист», при разрешении конкретного дела которого суды, как следует из судебных актов, исходили из того, что срок давности наложения на заявителя финансовых санкций не истек и органом Социального фонда были соблюдены сроки, отведенные на обращение за вынесением судебного приказа о взыскании финансовых санкций и подачи соответствующего искового заявления в суд.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«Транслогист», поскольку она не отвечает требованиям Федерального конституционного закона «О Конституционном 6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