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Семенова Валерия Петровича на нарушение его конституционных прав рядом положений Гражданского кодекса Российской Федерации, Гражданского процессуального кодекса Российской Федерации и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В.П.Семенова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В.П.Семенов оспаривает конституционность статьи 15 «Возмещение убытков» ГК Российской Федерации, части третьей статьи 196 «Вопросы, разрешаемые при принятии решения суда», пунктов 2 и 3 части четвертой статьи 198 «Содержание решения суда», пункта 4 части второй и части третьей статьи 329 «Постановление суда апелляционной инстанции», части второй статьи 3901 «Определение кассационного суда общей юрисдикции», пункта 5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инстанции»,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2 Федерации, пункта 2 части 2 статьи 44 «Общее собрание собственников помещений в многоквартирном доме» и части 5 статьи 46 «Решения общего собрания собственников помещений в многоквартирном доме» Жилищного кодекса Российской Федерации. Решением суда общей юрисдикции, оставленным без изменения судами вышестоящих инстанций, В.П.Семенову отказано в удовлетворении иска к товариществу собственников жилья об устранении препятствий в пользовании и распоряжении придомовой территорией, о возмещении убытков и взыскании компенсации морального вреда. Суды исходили из того, что решениями общего собрания собственников помещений в многоквартирном доме был определен порядок пользования общим имуществом, согласно которому за передвижение транспортных средств по придомовой территории и за содержание системы контроля доступа на эту территорию взимается плата; данные решения не оспорены истцом в установленном законом порядке.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заявителя для рассмотрения в судебном заседании суда кассационной инстанции. По мнению заявителя, оспариваемые положения не соответствуют статьям 2, 4 (часть 2), 8 (часть 2), 15 (части 1–3), 17, 18, 19 (часть 1), 35 (части 1 и 2), 45, 46 (части 1 и 2), 55 (часть 3), 120 и 123 (часть 3) Конституции Российской Федерации, поскольку допускают: принятие общим собранием собственников помещений в многоквартирном доме обязательных для исполнения решений, ограничивающих конституционные права граждан, в том числе право свободно пользоваться и распоряжаться имуществом, находящимся в общей долевой собственности; произвольное освобождение товарищества собственников жилья от обязанности возмещать убытки в подобных случаях; игнорирование судом первой инстанции заявленных истцом требований и выход за их пределы, а также уклонение суда апелляционной инстанции от изложения содержания апелляционной жалобы истца и его объяснений в апелляционном определении; произвольный и немотивированный отказ в 3 удовлетворении иска, апелляционной и кассационных жалоб истца, в передаче его кассационной жалобы для рассмотрения в судебном заседании суда кассационной инстанции.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Семенова Валерия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