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«Группа компаний Ариант» на нарушение его конституционных прав статьей 195, абзацем вторым пункта 2 статьи 200, абзацем вторым статьи 208, пунктом 1 статьи 1102 и пунктом 1 статьи 1107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«Группа компаний Ариант»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«Группа компаний Ариант» (сокращенное наименование – ООО «ГК Ариант») оспаривает конституционность следующих положений Гражданского кодекса Российской Федерации: статьи 195, определяющей, что исковой давностью признается срок для защиты права по иску лица, право которого нарушено; абзаца второго пункта 2 статьи 200 о том, что по обязательствам, срок исполнения которых не определен или определен моментом востребования, 2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абзаца второго статьи 208, устанавливающего, что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пункта 1 статьи 1102, предусматривающего,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пункта 1 статьи 1107, обязывающего лицо, которое неосновательно получило или сберегло имущество,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Как следует из представленных материалов, решением арбитражного суда, с которым согласились суды вышестоящих инстанций, удовлетворены требования прокурора о взыскании солидарно с заявителя и других лиц в доход Российской Федерации неосновательного обогащения. При этом в счет взыскания неосновательного обогащения изъяты в доход Российской Федерации принадлежащие ООО «ГК Ариант» доли в уставных капиталах обществ с ограниченной ответственностью. В применении срока исковой давности судами было отказано. По мнению заявителя, оспариваемые положения не соответствуют Конституции Российской Федерации, ее статьям 1 (часть 1), 8 (часть 2), 15 (части 1 и 2), 17 (части 1 и 3), 18, 19, 34 (часть 1), 35 (часть 1), 45, 46 (часть 3 1), 49 (часть 1), 55 (часть 3), 751 и 123 (часть 3), в той мере, в какой по смыслу, придаваемому им правоприменительной практикой, они порождают неопределенность правовой природы спора о взыскании неосновательного обогащения в доход Российской Федерации по требованию прокуратуры при решении вопроса о применимости сроков исковой давности; допускают неприменение сроков исковой давности без установления недобросовестности частных лиц в рамках контрольно-надзорных процедур в условиях, когда судебная практика в отношении стандарта осмотрительности государства при исчислении срока исковой давности является противоречивой, а само государство признается не утратившим права собственности с момента проведения незаконной приватизации, что ставит других лиц в заведомо невыгодное положение, притом что на протяжении длительного периода государство бездействовало и не реализовывало публичных функций в отношении спорного имущества; позволяют истребовать доли в уставном капитале юридических лиц в счет взыскания неосновательного обогащения в пользу Российской Федерации вопреки компенсационной природе института взыскания доходов с неосновательного обогащения, а также позволяют перенести неблагоприятные последствия ошибок органов публичной власти на частных лиц, деятельность которых носила открытый характер.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31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«Группа компаний Ариант»,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