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Аветисовой Ирины Хачатуровны на нарушение ее конституционных прав положением пункта 421 Правил предоставления коммунальных услуг собственникам и пользователям помещений в многоквартирных домах и жилых домов, формулой 24 приложения № 2 к указанным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И.Х.Аветисовой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И.Х.Аветисова оспаривает конституционность положения пункта 421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 о том, что в многоквартирном доме, который не оборудован коллективным (общедомовым) прибором учета тепловой энергии, и жилом доме, который не оборудован индивидуальным прибором учета тепловой энергии, размер платы за коммунальную услугу по 2 отоплению определяется по формулам 2, 21, 23 и 24 приложения № 2 к Правилам исходя из норматива потребления коммунальной услуги по отоплению (абзац второй), а также формулы 24 приложения № 2 «Расчет размера платы за коммунальные услуги» к Правилам. Из представленных материалов следует, что решением мирового судьи, с которым согласились суды вышестоящих инстанций, удовлетворены исковые требования, связанные с взысканием с И.Х.Аветисовой задолженности по оплате тепловой энергии, потребленной в целях содержания общего имущества в многоквартирном доме. По мнению заявительницы, оспариваемые положения противоречат статьям 17 (часть 1), 19 (части 1 и 2), 35 (части 1 и 2), 40 (часть 1) и 55 (части 1 и 2) Конституции Российской Федерации, поскольку они в том числе возлагают обязанность на собственников жилых помещений в многоквартирном доме, отапливаемых с использованием индивидуальных источников тепловой энергии, нести расходы, связанные с потреблением тепловой энергии в целях содержания общего имущества в этом доме, притом что места общего пользования в таком доме не имеют отопительных приборов и иных теплопотребляющих элементов внутридомовой инженерной системы отопления и отопление названных мест не было предусмотрено при строительстве данного дома; не учитывают расходов собственников, которые они, по сути, и так несут на отопление мест общего пользования и многоквартирного дома в целом за счет того, что в принадлежащих им помещениях индивидуальное отопление; не предполагают уменьшения платы за услугу по отоплению; допускают сверхнормативное потребление тепловой энергии; презюмируют фактическое потребление тепловой энергии, поступающей по централизованным сетям отопления для обогрева мест пользования; обязывают потребителя, являющегося экономически слабой стороной, доказывать в суде, что обогрев мест общего пользования при отсутствии в них приборов отопления, осуществлялся надлежащим образом.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Аветисовой Ирины Хачатуровны,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