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Республики Филиппины К.Д. и К.Ф. на нарушение их конституционных прав пунктом «б» части второй статьи 1271 Уголовного кодекса Российской Федерации, а также частью 9 статьи 55 Федерального закона «Об основах охраны здоровья граждан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Республики Филиппины К.Д. и К.Ф.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Республики Филиппины К.Д. и К.Ф. оспаривают конституционность следующих норм: пункта «б» части второй статьи 1271 УК Российской Федерации, устанавливающего уголовную ответственность за куплю-продажу человека, иные сделки в отношении человека, а равно совершенные в целях его эксплуатации вербовку, перевозку, передачу, укрывательство или получение, совершенные в отношении несовершеннолетнего; части 9 статьи 55 Федерального закона от 21 ноября 2011 года № 323- ФЗ «Об основах охраны здоровья граждан в Российской Федерации», в 2 соответствии с которой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 (в редакции, действовавшей до внесения Федеральным законом от 19 декабря 2022 года № 538-ФЗ изменений, предусматривающих, в частности, что договор о суррогатном материнстве заключается с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Из представленных материалов следует, что определением суда апелляционной инстанции (принято после направления дела на новое рассмотрение Судебной коллегией по гражданским делам Верховного Суда Российской Федерации) отменено решение суда общей юрисдикции и удовлетворены требования органа опеки и попечительства, направленные на исключение из актовых записей о рождении детей, рожденных суррогатной матерью, сведений о К.Д. и К.Ф. как их родителях, в удовлетворении требования заявителей о передаче им несовершеннолетних детей отказано. Суд апелляционной инстанции, в частности, указал, что К.Д. не является генетической матерью детей, и критически оценил заключение генетической экспертизы, указывающей на родство К.Ф. и детей. Суд отметил, что экспертиза проведена по заказу К.Ф. в отсутствие судебного постановления о проведении судебной экспертизы и без получения биологического материала детей; при этом заявитель не явился на экспертизу, назначенную судом первой инстанции. Кроме того, суд расценил в качестве нарушающей основы 3 отношений между родителями и детьми передачу детей заявителям как сторонам незаконной сделки. Оставляя без изменения определение суда апелляционной инстанции, суд кассационной инстанции, среди прочего, упомянул вступившие в законную силу приговоры судов, которыми установлено совершение купли-продажи детей, включая детей, передать которых требовали заявители, под видом суррогатного материнства. В передаче кассационной жалобы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часть 9 статьи 55 Федерального закона «Об основах охраны здоровья граждан в Российской Федерации» в оспариваемой редакции противоречит статьям 1, 7, 19, 23 (часть 1), 38 (части 1 и 2), 41 (часть 1), 54 (часть 1), 55 (часть 3) и 671 (часть 4) Конституции Российской Федерации, поскольку она, не устанавливая четких критериев допустимости использования донорских половых клеток вместо половых клеток одного из супругов в программе лечения бесплодия с применением суррогатного материнства, позволяет органу опеки и попечительства отказаться от передачи на воспитание супругам ребенка, рожденного суррогатной матерью. Кроме того, К.Д. и К.Ф. указывают, что названная норма и подпункт «б» части второй статьи 1271 УК Российской Федерации не соответствуют статьям 1 (часть 1), 8 (часть 1), 19 (части 1 и 2), 34 (часть 1) и 41 Конституции Российской Федерации, поскольку они не позволяют разграничить предусмотренную законодательством сделку, при совершении которой допущены формальные нарушения, от уголовно наказуемого деяния и тем самым подрывают разумные ожидания частных лиц, обратившихся за медицинской услугой.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4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граждане и юридические лица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Республики Филиппины К.Д и К.Ф.,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