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Шабарова Андрея Львовича и Шабаровой Дарьи Львовны на нарушение их конституционных прав пунктом 1 статьи 181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Шабаровой Дарьи Львовны и Шабарова Андрея Львовича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А.Л.Шабаров и Д.Л.Шабарова оспаривают конституционность пункта 1 статьи 181 ГК Российской Федерации, согласно которому cрок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года;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исполнения; при этом срок исковой давности 2 для лица, не являющегося стороной сделки, во всяком случае не может превышать десять лет со дня начала исполнения сделки. Из представленных материалов следует, что апелляционным определением суда общей юрисдикции, с которым согласились суды вышестоящих инстанций, отказано в удовлетворении исковых требований заявителей о признании договора дарения недействительной сделкой, применении последствий недействительности сделки. Суд апелляционной инстанции признал пропущенным срок исковой давности. По мнению заявителей, оспариваемое положение противоречит статьям 18, 19, 45, 46 и 55 (часть 3) Конституции Российской Федерации в той мере, в какой по смыслу, придаваемому ему правоприменительной практикой, в том числе с учетом разъяснений, содержащихся в пункте 73 постановления Пленума Верховного Суда Российской Федерации от 29 мая 2012 года № 9 «О судебной практике по делам о наследовании», оно лишает наследников, узнавших после смерти наследодателя о заключении им более десяти лет назад договора дарения недвижимого имущества, права на судебную защиту в силу невозможности оспорить данную сделку как совершенную с пороком воли. Кроме того, применение оспариваемого положения создает ситуацию, позволяющую одаряемому при наличии формальной регистрации перехода к нему права собственности намеренно скрывать совершение указанной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Шабарова Андрея Львовича и Шабаровой Дарьи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