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2651-О/2025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Мануйленко Сергея Васильевича на нарушение его конституционных прав частью первой статьи 171 Уголовного кодекса Российской Федерации, а также пунктом 7 части третьей и частью четвертой статьи 38928, пунктом 5 части первой статьи 40111 и частью третьей статьи 40114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С.В.Мануйленко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суда от 11 июля 2023 года, оставленным без изменения в апелляционном порядке, гражданин С.В.Мануйленко осужден к штрафу в размере 200 тыс. руб. за совершение преступления, предусмотренного пунктом «б» части второй статьи 171 «Незаконное предпринимательство» УК Российской Федерации (в редакции, действовавшей до вступления в силу Федерального закона от 6 апреля 2024 года № 79-ФЗ «О внесении изменений 2 в Уголовный кодекс Российской Федерации и Уголовно-процессуальный кодекс Российской Федерации»). В частности, как установлено судами, заявитель в качестве директора организации, основным видом экономической деятельности которой является производство тепловой энергии котельными, в период с января 2018 года по октябрь 2019 года осуществлял незаконную предпринимательскую деятельность по эксплуатации и техническому обслуживанию взрывопожароопасных производственных объектов III класса опасности (сетей газопотребления газовых котельных) без получения обязательной лицензии, тем самым в рамках договорных отношений с другим юридическим лицом незаконно извлекая доход в особо крупном размере (свыше 141 млн. руб.). При этом суды исходили из того, что котельные с находящимися в них производственными объектами и сети газопотребления высокого давления составляют единый производственно-технологический комплекс. Кассационный суд общей юрисдикции в постановлении от 15 мая 2024 года, подтвердив правомерность и обоснованность решений нижестоящих судов, вместе с тем изменил их с освобождением заявителя от наказания в связи с декриминализацией Федеральным законом от 6 апреля 2024 года № 79-ФЗ содеянного как сопряженного с извлечением дохода в особо крупном размере. Судья Верховного Суда Российской Федерации и заместитель Председателя того же суда не нашли оснований для удовлетворения доводов последующих обращений заявителя (постановление об отказе в передаче жалобы для рассмотрения в судебном заседании суда кассационной инстанции от 25 сентября 2024 года и письмо от 17 января 2025 года соответственно). С.В.Мануйленко просит признать не соответствующими статьям 1, 2, 4 (часть 2), 15 (части 1 и 2), 17‒19, 45 (часть 1), 46 (часть 1), 49, 50 (часть 2), 54 (часть 2), 55 (часть 3), 751, 120 (часть 1) и 123 (часть 3) Конституции Российской Федерации следующие законоположения: 3 часть первую статьи 171 УК Российской Федерации в той мере, в какой данная норма позволяет привлекать лицо к уголовной ответственности за незаконное предпринимательство без учета его сущностной экономической природы путем отождествления такой деятельности в целом с отдельной технологической стадией производственного цикла при использовании оборудования, относящегося к опасным производственным объектам, эксплуатация и технологическое обслуживание которых могут осуществляться только при наличии соответствующей лицензии, не отграничивая состав указанного преступления от иных правонарушений в сфере промышленной безопасности опасных производственных объектов; пункт 7 части третьей и часть четвертую статьи 38928 «Апелляционные приговор, определение и постановление», пункт 5 части первой статьи 40111 «Решения судьи суда кассационной инстанции, принимаемые им по результатам рассмотрения кассационных жалобы, представления» и часть третью статьи 40114 «Решение суда кассационной инстанции» УПК Российской Федерации, как позволяющие, по утверждению заявителя, судам апелляционной и кассационной инстанций при мотивировании принимаемых ими решений не учитывать конкретные приведенные стороной защиты доводы.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статей 38928, 40111 и 40114 УПК Российской Федерации, закрепляя требование мотивированности принимаемых в рамках апелляционного и кассационного производства судебных решений, направлены на обеспечение права на судебную защиту и действуют во взаимосвязи с частью четвертой статьи 7 того же Кодекса, которая в качестве принципа уголовного судопроизводства предусматривает общее требование законности, обоснованности и мотивированности процессуальных решений. Кроме того,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Мануйленко Сергея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