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Вилейто Мечеслава Адольфовича на нарушение его конституционных прав абзацем третьим пункта 6 статьи 81 и пунктом 1 статьи 302 во взаимосвязи с пунктом 1 статьи 196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М.А.Вилейто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М.А.Вилейто оспаривает конституционность следующих положений Гражданского кодекса Российской Федерации: абзаца третьего пункта 6 статьи 81, согласно которому приобретатель недвижимого имущества, полагавшийся при его приобретении на данные государственного реестра, признается добросовестным (статьи 234 и 302 того же Кодекса),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 2 пункта 1 статьи 302, предусматривающего, что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По мнению заявителя, приведенные нормы в их взаимосвязи с пунктом 1 статьи 196 «Общий срок исковой давности» ГК Российской Федерации противоречат статьям 8 (часть 2), 19 (часть 1), 35 (части 1–3), 40 (часть 1) и 46 (часть 1) Конституции Российской Федерации в той мере, в какой по смыслу, придаваемому им правоприменительной практикой, позволяют признавать недобросовестным приобретателем лицо, которое при покупке недвижимого имущества ориентировалось на данные Единого государственного реестра недвижимости, но не учло короткого срока нахождения спорного имущества у продавца. Из представленных материалов следует, что решением суда общей юрисдикции, оставленным без изменения апелляционным определением (принято после повторного рассмотрения дела судом апелляционной инстанции), признан недействительным договор купли-продажи квартиры между М.А.Вилейто (покупатель) и гражданкой К. (продавец), квартира истребована из чужого незаконного владения М.А.Вилейто. Суды исходили, в частности, из того, что М.А.Вилейто при заключении договора купли- продажи не проявил необходимой осмотрительности и осторожности и не обратил внимания на короткий срок нахождения спорного имущества у продавца, что не может свидетельствовать о добросовестности покупателя. В передаче кассационной жалобы на названные судебные постановления и определение суда кассационной инстанции, которыми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Действующее законодательство исходит из принципа защиты добросовестных участников гражданского оборота, проявляющих при совершении сделки добрую волю, разумную осмотрительность и осторожность (Постановление Конституционного Суда Российской Федерации от 13 июля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Вилейто Мечеслава Адольфовича,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