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«Алко-Профи» на нарушение его конституционных прав рядом положений Гражданского кодекса Российской Федерации и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«Алко-Профи»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«Алко-Профи» (далее также – общество) оспаривает конституционность следующих законоположений (ошибочно называя пункты статей частями): пункта 1 статьи 181 «Сроки исковой давности по недействительным сделкам», статьи 196 «Общий срок исковой давности» и абзаца второго статьи 208 «Требования, на которые исковая давность не распространяется» ГК Российской Федерации; 2 статьи 7 «Состав земель в Российской Федерации» и пункта 1 статьи 77 «Понятие и состав земель сельскохозяйственного назначения» Земельного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заместителя Генерального прокурора Российской Федерации о признании недействительными договоров аренды земельных участков, относящихся к публичной собственности, и о сносе самовольных построек, расположенных на этих участках. В число указанных договоров вошли договоры аренды двух земельных участков с видом разрешенного использования «для сельскохозяйственного назначения», заключенные с заявителем, и на него возложена обязанность по сносу объекта капитального строительства площадью 750 кв.м, признанного самовольной постройкой и расположенного на одном из названных участков. Суды исходили из противоправного поведения ответчиков, которые планировали осуществить и осуществляли незаконное жилищное и иное строительство вопреки виду разрешенного использования арендуемых земельных участков и ограничениям, действующим во второй зоне округа горно-санитарной охраны курорта, а также использовали земельные участки в противоречии с условиями договоров аренды. По мнению общества, оспариваемые нормы не соответствуют Конституции Российской Федерации, ее статьям 1 (часть 1), 6 (часть 2), 8, 15 (часть 1), 18, 19 (часть 1), 34 (часть 1), 35 (части 1 и 3), 36 (часть 2), 45 (часть 1), 46 (часть 1) и 55 (часть 3), поскольку они распространяют правовой режим земель сельскохозяйственного назначения на земельные участки с видом разрешенного использования «для сельскохозяйственного использования», расположенные на землях населенных пунктов, позволяют отказывать в применении сроков исковой давности в случае, если иск заявлен в защиту права неопределенного круга лиц на благоприятную окружающую среду.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решений Конституционного Суда Российской Федерации, Земельный кодекс Российской Федерации, развивая положения Конституции Российской Федерации, признает одним из принципов земельного законодательства деление земель по целевому назначению на категории, в силу которого правовой режим земель определяется исходя из их принадлежности к конкретной категории и разрешенного использования в соответствии с зонированием территорий и требованиями законодательства (подпункт 8 пункта 1 статьи 1); этот принцип должен обеспечить эффективное использование и охрану земли (постановления от 30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«Алко-Профи»,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