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Исаева Александра Алексеевича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А.А.Исаева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А.А.Исаев оспаривает конституционность следующих норм: пункта 2 статьи 34 «Совместная собственность супругов» и пункта 1 статьи 36 «Имущество каждого из супругов» Семейного кодекса Российской Федерации; положений пунктов 1 и 15 статьи 15 «Право на жилище» Федерального закона от 27 мая 1998 года № 76-ФЗ «О статусе военнослужащих»; пункта 8 статьи 3 Федерального закона от 20 августа 2004 года № 117- ФЗ «О накопительно-ипотечной системе жилищного обеспечения военнослужащих», определяющего понятие целевого жилищного займа; 2 пункта 3 (в жалобе ошибочно назван частью 3) Федерального закона от 16 октября 2019 года № 339-ФЗ «О внесении изменений в статью 15 Федерального закона «О статусе военнослужащих», дополнившего пункт 15 статьи 15 Федерального закона «О статусе военнослужащих» новым абзацем, предусматривающим, что в случаях, если участники накопительно- ипотечной системы являются членами семей военнослужащих или граждан, уволенных с военной службы, и совместно проживают с ними, указанные участники учитываются при признании этих военнослужащих или граждан нуждающимися в жилых помещениях; пункта 5 Правил признания военнослужащих – граждан Российской Федерации, проходящих военную службу по контракту, нуждающимися в жилых помещениях (утверждены Постановлением Правительства Российской Федерации от 30 октября 2020 года № 1768; далее – Правила), согласно которому в целях признания военнослужащих нуждающимися в жилых помещениях применяется учетная норма площади жилого помещения, установленная в соответствии с законодательством Российской Федерации, по избранному месту жительства. Как следует из представленных материалов, решением гарнизонного военного суда, оставленным без изменения судами вышестоящих инстанций, признано правомерным решение должностного лица о снятии заявителя с учета нуждающихся в жилых помещениях. Суды указали, что А.А.Исаев обеспечен жилым помещением, приобретенным его супругой в совместную собственность за счет средств накопительно-ипотечной системы жилищного обеспечения военнослужащих; приходящаяся на каждого из членов его семьи общая площадь этого помещения (более 20 кв.м) превышает учетную норму. По мнению заявителя, оспариваемые нормативные положения не соответствуют статьям 7 (часть 1), 17, 19 (части 1 и 2), 38 (часть 1), 39 (часть 1), 40 (части 1 и 3) и 55 (части 2 и 3) Конституции Российской Федерации, поскольку позволяют, помимо прочего, относить к совместной собственности супругов жилое помещение, приобретенное одним из них с использованием денежных средств, предоставленных в рамках 3 накопительно-ипотечной системы обеспечения жильем военнослужащих, игнорировать целевое назначение этих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Исаева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