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2582-О/2025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Махмудова Романа Мамедшарифовича на нарушение его конституционных прав статьями 416–418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Р.М.Махмудова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Письмами Четвертого кассационного суда общей юрисдикции возвращены без рассмотрения поданные в интересах гражданина Р.М.Махмудова жалобы об оспаривании отказа должностных лиц органов прокуратуры в возбуждении производства по уголовному делу ввиду новых или вновь открывшихся обстоятельств. При этом разъяснено, что рассмотрение поставленного вопроса к подсудности кассационных судов общей юрисдикции не относится. В этой связи заявитель просит признать не соответствующими Конституции Российской Федерации статьи 416 «Действия прокурора по 2 окончании проверки или расследования», 417 «Порядок разрешения судом вопроса о возобновлении производства по уголовному делу» и 418 «Решение суда по заключению прокурора» УПК Российской Федерации, как не позволяющие оспорить правомерность решений органов прокуратуры относительно возобновления производства по уголовному делу посредством подачи жалобы в суд, компетентный ее рассматривать.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46 Конституции Российской Федерации не предполагает возможности произвольного выбора любых способов и процедур судебной защиты, особенности которых применительно к отдельным видам производства и категориям дел определяются, исходя из Конституции Российской Федерации, федеральными конституционными законами и федеральными законами (определения Конституционного Суда Российской Федерации от 13 января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Махмудова Романа Мамедшарифовича,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