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Корсакова Павла Сергеевича на нарушение его конституционных прав статьей 132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П.С.Корсакова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П.С.Корсаков оспаривает конституционность статьи 132 «Насильственные действия сексуального характера» УК Российской Федерации, которая относит к таким действиям мужеложство, лесбиянство или иные действия сексуального характера с применением насилия или с угрозой его применения к потерпевшему (потерпевшей) или к другим лицам либо с использованием беспомощного состояния потерпевшего (потерпевшей). Приговором городского суда с учетом изменений, внесенных судом апелляционной инстанции, П.С.Корсаков осужден за совершение иных действий сексуального характера в отношении потерпевшей, не достигшей 2 четырнадцатилетнего возраста. Доводы кассационных жалоб отклонены вышестоящими судами. По мнению заявителя, оспариваемая норма не соответствует статьям 18, 19 (части 1 и 2), 45 (часть 1), 49 (часть 3), 64 и 126 Конституции Российской Федерации, поскольку она не определяет понятие иных действий сексуального характера, позволяя – в системе действующего правового регулирования и по смыслу, придаваемому ей правоприменительной практикой, – давать этому понятию неоправданно широкое толкование и распространять его на любые действия, которые не сопровождались физическим контактом и не носили характера развращения или растления несовершеннолетнего.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Корсакова Павла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