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«Агро-Маркет» на нарушение его конституционных прав рядом норм Арбитражного процессуального кодекса Российской Федерации и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«Агро-Маркет»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«Агро-Маркет» (далее также – ООО «Агро-Маркет», общество) оспаривает конституционность статьи 42 «Права лиц, не участвовавших в деле, о правах и об обязанностях которых арбитражный суд принял судебный акт», частей 1–4 статьи 117 «Восстановление процессуальных сроков», частей 1 и 2 статьи 276 «Срок подачи кассационной жалобы» АПК Российской Федерации, а также пункта 1 статьи 34 «Лица, участвующие в деле о банкротстве» и статьи 6115 «Права и обязанности лица, привлекаемого к субсидиарной ответственности» 2 Федерального закона от 26 октября 2002 года № 127-ФЗ «О несостоятельности (банкротстве)». Как следует из представленных материалов, в деле о банкротстве хозяйственного общества постановлением арбитражного суда кассационной инстанции, принятым по кассационной жалобе контролирующего должника лица, привлеченного к субсидиарной ответственности, отменены судебные акты нижестоящих судов по вопросу о включении требования ООО «Агро- Маркет» в реестр требований кредиторов должника. Обособленный спор направлен на новое рассмотрение, по результатам которого определением арбитражного суда, оставленным судами апелляционной и кассационной инстанций без изменения, требование ООО «Агро-Маркет» включено в реестр в меньшем (в сравнении с первоначально установленным) размере. Определением судьи Верховного Суда Российской Федерации обществу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оспариваемые нормы не соответствуют Конституции Российской Федерации, поскольку позволили арбитражному суду кассационной инстанции – в противоречие с действующими разъяснениями по вопросам судебной практики и правовыми позициями Конституционного Суда Российской Федерации – восстановить контролирующему должника лицу истекший процессуальный срок на подачу кассационной жалобы при отсутствии уважительных причин его пропуска.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«Агро-Маркет»,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