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1796-О/2025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Водянникова Юрия Андреевича на нарушение его конституционных прав статьями 39 и 148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Ю.А.Водянникова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Ю.А.Водянников оспаривает конституционность статей 39 «Руководитель следственного органа» и 148 «Отказ в возбуждении уголовного дела» УПК Российской Федерации. Согласно представленным материалам Ю.А.Водянников апелляционным приговором признан виновным в совершении в составе группы лиц по предварительному сговору мошенничества, т.е. хищения чужого имущества и приобретения права на чужое имущество путем обмана, в особо крупном размере; от назначенного наказания освобожден в связи с истечением срока давности. При этом суд отклонил доводы стороны защиты о нарушениях порядка возбуждения уголовного дела и наличии неотмененного постановления 2 об отказе в возбуждении уголовного дела. Апелляционный приговор в отношении Ю.А.Водянникова оставлен без изменения кассационным судом общей юрисдикции. В передаче кассационной жалобы осужденного для рассмотрения в судебном заседании суда кассационной инстанции отказано постановлением судьи Верховного Суда Российской Федерации. По мнению заявителя, оспариваемые нормы не соответствуют статьям 1, 2, 3 (часть 4), 4 (часть 2), 10, 15 (части 1 и 2), 17–19, 21, 24 (часть 2), 45 (часть 1), 46 (части 1 и 2), 47 (часть 1), 49, 50 (часть 2), 52, 55 (части 2 и 3), 751 и 123 (часть 3) Конституции Российской Федерации в той мере, в какой они по смыслу, придаваемому им правоприменительной практикой, позволяют: признавать действительным процессуальный документ по уголовному делу, не подписанный должностным лицом, его вынесшим; отменять постановление об отказе в возбуждении уголовного дела без ограничений по срокам и лишь в целях возбуждения нового уголовного дела при отсутствии для этого оснований, в том числе связанных с проведением процессуальных мероприятий; не проверять обоснованность обстоятельств и законность принятия процессуального решения об отмене постановления об отказе в возбуждении уголовного дела при рассмотрении судом уголовного дела по существу или жалобы на постановление о возбуждении уголовного дела, для которого препятствием служило отмененное постановление; не сообщать заинтересованным лицам информацию об отказе в возбуждении уголовного дела в их отношении и об отмене таких постановлений.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Водянникова Юрия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