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Кыргызской Республики Рахманалиева Оятилло Хусанбаевича на нарушение его конституционных прав пунктами 532 и 533 статьи 5, а также пунктом 3 части третьей статьи 30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Кыргызской Республики О.Х.Рахманалиева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областного суда жалобы на решение заместителя Генерального прокурора Российской Федерации о выдаче гражданина Кыргызской Республики О.Х.Рахманалиева для уголовного преследования правоохранительным органам Кыргызской Республики оставлены без удовлетворения, правомерность чего подтверждена апелляционным постановлением, вынесенным апелляционным судом общей юрисдикции в составе судьи единолично. Полагая наряду с прочим, что материал рассмотрен незаконным составом суда второй инстанции, адвокат 2 О.Х.Рахманалиева направил жалобу, в передаче которой для рассмотрения в судебном заседании суда кассационной инстанции отказано постановлением судьи кассационного суда общей юрисдикции; при этом разъяснено, что позиция об отнесении указанного решения суда первой инстанции к числу итоговых и потому подлежащих проверке вышестоящим судом в коллегиальном составе не основана на законе. Судья Верховного Суда Российской Федерации и заместитель Председателя того же суда, изучив последующие жалобы в защиту интересов О.Х.Рахманалиева, также не усмотрели названного процессуального нарушения. В этой связи заявитель просит признать не соответствующими статьям 19 (часть 1), 46 (части 1 и 2) и 47 (часть 1) Конституции Российской Федерации пункты 532 и 533 статьи 5 «Основные понятия, используемые в настоящем Кодексе», а также пункт 3 части третьей статьи 30 «Состав суда» УПК Российской Федерации. По его утверждению, данные нормы нарушают его права, поскольку ввиду своей неопределенности допускают произвольное толкование понятий «итоговое судебное решение» и «промежуточное судебное решение», что влечет снижение гарантий судебной защиты при рассмотрении апелляционных жалоб на постановление суда о проверке правомерности решения о выдаче иностранного гражданина или лица без гражданства, находящихся на территории Российской Федерации, иностранному государству для уголовного преследования или исполнения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гарантируя каждому судебную защиту его прав и свобод, право обжалования в суд решений и действий (бездействия) органов государственной власти и должностных лиц, не предусматривает возможность выбора гражданином по своему усмотрению процедур судебной защиты, особенности которых 3 определяются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Кыргызской Республики Рахманалиева Оятилло Хусанбаевича,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