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Заигриной Александры Владимировны и Заигриной Тамары Алексеевны на нарушение их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 А.В.Заигриной и Т.А.Заигриной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А.В.Заигрина и Т.А.Заигрина оспаривают конституционность статей 67 «Оценка доказательств», 188 «Консультация специалиста», пункта 1 части второй, части третьей статьи 3907 «Рассмотрение кассационных жалобы, представления» и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2 А.В.Заигриной и Т.А.Заигриной было отказано в удовлетворении исковых требований к ряду медицинских учреждений о возмещении расходов на погребение и компенсации морального вреда. При этом суды отклонили, среди прочего, представленное истцами заключение специалиста, поскольку оно подготовлено им без изучения медицинских документов и материалов дела и, по сути, является позицией этого специалиста по оценке выводов заключения судебно-медицинской экспертной комиссии с привлечением специалистов, обладающих соответствующей квалификацией. Определением судьи Верховного Суда Российской Федерации, с которым согласился заместитель Председателя этого суда, заявительницам отказано в передаче кассационной жалобы для рассмотрения в судебном заседании суда кассационной инстанции. По мнению А.В.Заигриной и Т.А.Заигриной, оспариваемые законоположения не соответствуют статьям 46 (часть 1), 47 (часть 1), 123 (часть 3) и 126 Конституции Российской Федерации в той мере, в какой они не относят заключение специалиста к числу доказательств по делу, позволяют судье Верховного Суда Российской Федерации единолично разрешать вопрос о наличии оснований для пересмотра судебных постановлений в кассационном порядке, Председателю Верховного Суда Российской Федерации, его заместителю принимать немотивированное решение в форме письма по результатам рассмотрения жалобы на определение судьи этого суда об отказе в передаче кассационной жалобы для рассмотрения в судебном заседании суда кассационной инстанции в случае согласия с данным определением, ограничивая тем самым право граждан на доступ к правосудию.</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Закрепленное в статье 67 ГПК Российской Федерации дискреционное полномочие суда по оценке доказательств, необходимое для эффективного осуществления правосудия, следует из принципов судейского руководства 3 процессом и самостоятельности судебной власти.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Процессуальными гарантиями реализации лицами, участвующими в деле, их права на судебную защиту выступают обязанность суда мотивировать принимаемое им решение, в том числе в части обоснования отказа в принятии заключения специалиста (пункт 2 части четвертой статьи 198 ГПК Российской Федерации), а также определенные названным Кодексом процедуры проверки судебных постановлений вышестоящими судами и основания для их отмены или изменения. Таким образом, статья 67 ГПК Российской Федерации, как призванная обеспечить принятие законного и обоснованного судебного постановления на основании исследования и оценки всех доказательств по делу, не может расцениваться в качестве нарушающей конституционные права заявительниц, указанные в жалобе.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или представления прокурора для рассмотрения в судебном заседании коллегиальным составом судей. Вместе с тем законоположения, 4 регламентирующие указанную процедуру, не допускают произвольного отказа в рассмотрении кассационных жалобы, представления,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Предусмотренная же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данная процедура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а, по сути, представляет собой повторное изучение доводов, изложенных в кассационной жалобе, Председателем этого суда,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Таким образом, названные нормы, как и статья 3909 ГПК Российской Федерации, предписывающая судье Верховного Суда Российской Федерации, помимо прочего, указывать мотивы, по которым отказано в передаче кассационной жалобы, представления для рассмотрения в судебном заседании суда кассационной инстанции (пункт 5), призваны обеспечить реализацию правомочий Верховного Суда Российской Федерации по исправлению возможных судебных ошибок, а потому также не могут 5 расцениваться в качестве нарушающих перечисленные в жалобе конституционные права А.В.Заигриной и Т.А.Заигриной. Установление же и исследование фактических обстоятельств конкретного дела, проверка правильности применения и выбора норм права с учетом этих обстоятельств, в том числе с точки зрения оценки судом представленных доказательств и правомерности вывода судьи Верховного Суда Российской Федерации об отсутствии оснований для передачи кассационной жалобы заявительниц для рассмотрения в судебном заседании суда кассационной инстанции, относятся к компетенции соответствующих судов общей юрисдикции и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Кроме того, вопреки требованиям статей 96 и 97 Федерального конституционного закона «О Конституционном Суде Российской Федерации», представленными заявительницами материалами применение судом в их конкретном деле статьи 188 ГПК Российской Федерации не подтверждается.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Заигриной Александры Владимировны и Заигриной Тамары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