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Санкевич Татьяны Ильиничны на нарушение ее конституционных прав частью первой статьи 602, статьей 151 Трудового кодекса Российской Федерации, постановлением Правительства Красноярского края «О внесении изменений в постановление Правительства Красноярского края от 01.12.2009 № 619-п «Об утверждении примерного положения об оплате труда работников краевых государственных бюджетных и казенных учреждений, подведомственных министерству здравоохранения Красноярского края», приказом министерства здравоохранения Красноярского края, а также судебным актом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Т.И.Санкевич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Т.И.Санкевич оспаривает конституционность следующих положений Трудового кодекса Российской Федерации: части первой статьи 602, закрепляющей, что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2 трудовым договором, дополнительной работы по другой или такой же профессии (должности) за дополнительную оплату (статья 151 данного Кодекса); статьи 151, согласно которой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(часть первая); размер доплаты устанавливается по соглашению сторон трудового договора с учетом содержания и (или) объема дополнительной работы (статья 602 данного Кодекса) (часть вторая). Кроме того, заявительница просит признать не соответствующими Конституции Российской Федерации постановление Правительства Красноярского края от 21 июня 2022 года № 547-п «О внесении изменений в постановление Правительства Красноярского края от 01.12.2009 № 619-п «Об утверждении примерного положения об оплате труда работников краевых государственных бюджетных и казенных учреждений, подведомственных министерству здравоохранения Красноярского края» (а фактически его положений, изменяющих размеры минимальных окладов медицинских и фармацевтических работников), приказ министерства здравоохранения Красноярского края от 4 июля 2022 года № 34-н «О внесении изменений в приказ министерства здравоохранения Красноярского края от 09.12.2009 № 521-орг «О видах, условиях, размерах и порядке выплат стимулирующего характера, осуществляемых работникам краевых государственных бюджетных и казенных учреждений, подведомственных министерству здравоохранения Красноярского края», а также решение суда первой инстанции по ее делу. Как следует из материалов жалобы, Т.И.Санкевич, работница краевого государственного бюджетного учреждения здравоохранения, обратилась в суд с иском к работодателю, в котором, в числе прочего, просила взыскать доплату за совмещение должностей, а также признать дополнительное соглашение к трудовому договору недействительным в части установления новых условий оплаты труда. В удовлетворении данных требований ей было отказано. 3 По мнению заявительницы, оспариваемые положения Трудового кодекса Российской Федерации не соответствуют статье 37 (часть 3) Конституции Российской Федерации и Конвенции МОТ от 1 июля 1949 года № 95 «Относительно защиты заработной платы» в той мере, в какой они допускают, вопреки предписанию части первой статьи 131 названного Кодекса, обязывающей выплачивать заработную плату в рублях, устанавливать работнику доплату за совмещение профессий в процентном отношении от минимального оклада по совмещаемой должности, не учитывать надбавки и доплаты компенсационного и стимулирующего характера и тем самым вводить работника в заблуждение относительно причитающейся суммы доплаты, а также поручать работнику дополнительную работу при отсутствии его письменного согласия, в том числе на размер доплаты. Нарушение своих конституционных прав, а также положений статьи 37 (часть 1) Конституции Российской Федерации и части второй статьи 74 Трудового кодекса Российской Федерации оспариваемыми нормативными правовыми актами субъекта Российской Федерации Т.И.Санкевич усматривает в том, что на их основании были внесены изменения в ее трудовой договор (подписано дополнительное соглашение) в части оплаты труда. Кроме того, заявительница просит признать противоречащим статьям 46 (часть 1), 751 и 90 (часть 2) Конституции Российской Федерации решение суда первой инстанции, вынесенное по ее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Определением Конституционного Суда Российской Федерации от 30 ноября 2023 года Пунктом 1 постановления Правительства Красноярского края от 21 июня 2022 года № 547-п были внесены изменения в Примерное положение об оплате труда работников краевых государственных бюджетных и казенных учреждений, подведомственных министерству здравоохранения Красноярского края (утверждено постановлением Правительства Красноярского края от 1 января 2009 года № 619-п), в том числе в его пункт 2.3 и приложение № 1 в части установления минимальных размеров окладов (должностных окладов) медицинских и фармацевтических работников. Пункт 2.3 указанного Примерного положения признан утратившим силу постановлением Правительства Красноярского края от 24 июня 2025 года № 509-п, а приложение № 1 действует в редакции постановления Правительства Красноярского края от 21 мая 2024 года № 388-п, изменившего минимальные размеры окладов (должностных окладов), ставок заработной платы работников краевых государственных бюджетных и казенных учреждений, подведомственных министерству здравоохранения Красноярского края, по профессиональным квалификационным группам и по отдельным должностям, не включенным в профессиональные квалификационные группы. Таким образом, оспариваемые заявительницей положения постановления Правительства Красноярского края от 21 июня 2022 года № 547-п фактически утратили силу до обращения заявительницы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Санкевич Татьяны Ильиничны,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