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«ФОРТЕСС» на нарушение его конституционных прав пунктами 1 и 2 статьи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«ФОРТЕСС»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«ФОРТЕСС» (далее – ООО «ФОРТЕСС») оспаривает конституционность пунктов 1 и 2 статьи 613 «Оспаривание сделок должника, влекущих за собой оказание предпочтения одному из кредиторов перед другими кредиторами» Федерального закона от 26 октября 2002 года № 127-ФЗ «О несостоятельности (банкротстве)». Из представленных материалов следует, что в деле о банкротстве хозяйственного общества постановлением арбитражного апелляционного суда, оставленным судом кассационной инстанции без изменения, ряд платежей должника – совершенных в пользу ООО «ФОРТЕСС» за несколько дней до принятия арбитражным судом заявлений о признании должника 2 банкротом в рамках исполнительного производства, связанного с исполнением требований судебного акта, – признаны недействительными сделками, как повлекшие оказание предпочтения отдельному кредитору при наличии значительного объема непогашенных обязательств перед другими кредиторами; применены последствия недействительности сделок, в том числе восстановлена задолженность должника перед заявителем в соответствующем размере.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ООО «ФОРТЕСС», оспариваемые законоположения противоречат статьям 17, 19, 45 и 46 (части 1 и 2) Конституции Российской Федерации, поскольку они допускают признание недействительными сделками платежей, произведенных на основании постановлений судебного пристава-исполнителя в пользу взыскателя в рамках исполнительного производства, если такие платежи совершены после принятия арбитражным судом заявления о признании должника банкротом или в течение одного месяца до принятия арбитражным судом такого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«ФОРТЕСС»,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