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1342-О/2025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Агиевича Игоря Сергеевича на нарушение его конституционных прав статьей 3901 Гражданского процессуального кодекса Российской Федерации, а также статьями 15 и 18 Закона Российской Федерации «О защите прав потребителей»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И.С.Агиевича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И.С.Агиевич оспаривает конституционность статьи 3901 «Определение кассационного суда общей юрисдикции» ГПК Российской Федерации, а также статей 15 «Компенсация морального вреда» и 18 «Права потребителя при обнаружении в товаре недостатков» Закона Российской Федерации от 7 февраля 1992 года № 2300-I «О защите прав потребителей». Решением суда общей юрисдикции отказано в удовлетворении иска И.С.Агиевича к юридическому лицу, у которого им приобретено транспортное средство, о взыскании в связи с обнаружением в товаре недостатка неустойки за нарушение сроков удовлетворения требований 2 потребителя, а также убытков, процентов, компенсации морального вреда и штрафа. Суд апелляционной инстанции, с которым согласились кассационный суд общей юрисдикции и судья Верховного Суда Российской Федерации, отменил названное решение в части и принял новое решение о частичном удовлетворении иска (частично удовлетворены требования о взыскании убытков, процентов, компенсации морального вреда и штрафа). В части отказа во взыскании в пользу И.С.Агиевича неустойки за нарушение сроков удовлетворения требований потребителя решение суда первой инстанции оставлено без изменения, поскольку истец не предоставил товар ответчику для проведения досудебной проверки его качества и не доказал, что недостаток транспортного средства (неисправность фары) препятствовал его самостоятельному перемещению до места нахождения ответчика. По мнению заявителя: статья 3901 ГПК Российской Федерации позволяет кассационному суду общей юрисдикции не приводить в своем определении мотивов, по которым он пришел к своим выводам, и не уточнять, какие именно доводы кассационной жалобы были им отвергнуты; статья 15 Закона Российской Федерации «О защите прав потребителей» допускает произвольное определение размера компенсации морального вреда, в том числе без учета жизненного уровня потерпевшего, тяжести перенесенных им физических и нравственных страданий, индивидуальных особенностей его личности, характера защищаемых им неимущественных интересов, обстоятельств причинения вреда и дальнейшего поведения его причинителя, а также иных заслуживающих внимание обстоятельств; статья 18 данного Закона Российской Федерации обязывает потребителя самостоятельно доставлять крупногабаритный товар (и товар весом более пяти килограммов) с недостатками для осмотра продавцу. 3 В связи с этим И.С.Агиевич полагает, что упомянутые положения не соответствуют статьям 4 (часть 2), 15 (части 1 и 2), 18, 19 (части 1 и 2) и 46 (часть 2)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3901 ГПК Российской Федерации, закрепляющая требования к содержанию определения кассационного суда общей юрисдикции, призвана во взаимосвязи с другими положениями параграфа 1 главы 41 ГПК Российской Федерации обеспечить реализацию полномочий данного суда по исправлению возможных судебных ошибок, прямо обязывает этот суд приводить мотивы, по которым он пришел к своим выводам (пункт 8 части первой), в том числе по которым им отклоняются доводы кассационной жалобы (часть вторая), а потому не предполагает вынесения кассационным судом общей юрисдикции немотивированных определений. Статья 15 Закона Российской Федерации «О защите прав потребителей» направлена на защиту личных неимущественных прав потребителей и предоставление им дополнительной защиты прав имущественного характера (определения Конституционного Суда Российской Федерации от 26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Агиевича Игоря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