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635-О/2025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Шевцова Вячеслава Вениаминовича на нарушение его конституционных прав частью первой статьи 2641 Уголовного кодекса Российской Федерации, а также пунктами 1 и 2 части первой статьи 73 и частью первой статьи 88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В.В.Шевцова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Федерации, с которым согласился заместитель Председателя того же суда, отказано в передаче для рассмотрения в судебном заседании суда кассационной инстанции жалобы гражданина В.В.Шевцова о пересмотре вынесенных в его отношении судебных решений, согласно которым он был признан виновным в совершении преступления, предусмотренного частью первой статьи 2641 «Управление транспортным средством в состоянии опьянения лицом, подвергнутым административному наказанию или имеющим судимость» УК Российской Федерации. При этом доводы стороны защиты о постановлении приговора без 2 полной и всесторонней проверки и оценки доказательств, а также об игнорировании судом нарушений при проведении и оформлении медицинского освидетельствования В.В.Шевцова на состояние алкогольного опьянения (в частности, лишь путем исследования выдыхаемого воздуха на наличие алкоголя без отбора пробы биологического объекта для химико- токсикологического исследования) отвергнуты как несостоятельные. Суды исходили из того, что все собранные по делу и исследованные доказательства получили надлежащую оценку и что медицинское заключение об установлении состояния опьянения выносится также при положительном результате повторного исследования выдыхаемого воздуха на наличие алкоголя, как и было в случае В.В.Шевцова. В этой связи заявитель просит признать не соответствующими статьям 1, 2, 4 (часть 2), 15 (части 1 и 2), 17‒19, 45 (часть 1), 46 (часть 1), 49, 50 (часть 2), 54 (часть 2), 55 (часть 3), 751, 120 (часть 1) и 123 (часть 3) Конституции Российской Федерации часть первую статьи 2641 УК Российской Федерации, а также пункты 1 и 2 части первой статьи 73 «Обстоятельства, подлежащие доказыванию» и часть первую статьи 88 «Правила оценки доказательств» УПК Российской Федерации. По его утверждению, данные нормы нарушают его права, поскольку позволяют без надлежащего исследования обстоятельств дела и с нарушением действующего регулирования, включая подзаконное, привлекать к уголовной ответственности за отсутствовавшее в действительности управление транспортным средством в состоянии опьянения.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Шевцова Вячеслава Вениаминовича,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