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Бешкуровой Оксаны Владимировны на нарушение ее конституционных прав положением части первой статьи 446 Гражданского процессуального кодекса Российской Федерации и пунктом 1 статьи 50 Федерального закона «Об ипотеке (залоге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О.В.Бешкуровой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О.В.Бешкурова, в рамках дела о банкротстве которой путем продажи с торгов были реализованы жилые помещения, являвшиеся предметом залога, и которой отказано в признании указанных торгов недействительными, оспаривает конституционность абзаца второго (в жалобе ошибочно назван абзацем первым) части первой статьи 446 «Имущество, на которое не может быть обращено взыскание по исполнительным документам» ГПК Российской Федерации и пункта 1 статьи 50 «Основания обращения 2 взыскания на заложенное имущество» Федерального закона от 16 июля 1998 года № 102-ФЗ «Об ипотеке (залоге недвижимости)». По мнению заявительницы, оспариваемые положения не соответствуют статьям 34 (часть 1) и 40 Конституции Российской Федерации в той мере, в какой по смыслу, придаваемому им правоприменительной практикой, они позволяют судам обращать взыскание на жилое помещение, которое является для гражданина-должника и его несовершеннолетнего ребенка единственным пригодным для постоянного проживания, не учитывая, что должник готов полностью погасить задолженность. О.В.Бешкурова также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Вытекающие из Конституции Российской Федерации общепризнанные принципы неприкосновенности и свободы собственности, свободы договора и равенства всех собственников как участников гражданского оборота обусловливают свободу владения, пользования и распоряжения имуществом, включая возможность отчуждать свое имущество в собственность другим лицам, передавать им, оставаясь собственником, права владения, пользования и распоряжения имуществом (постановления Конституционного Суда Российской Федерации от 22 ноября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Бешкуровой Оксаны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