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Губиной Ангелины Сергеевны на нарушение ее конституционных прав положениями статей 80 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А.С.Губиной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А.С.Губина оспаривает конституционность следующих положений Трудового кодекса Российской Федерации: статьи 80, а фактически ее части первой, согласно которой работник имеет право расторгнуть трудовой договор, предупредив об этом работодателя в письменной форме не позднее чем за две недели, если иной срок не установлен данным Кодексом или иным федеральным законом; течение указанного срока начинается на следующий день после получения работодателем заявления работника об увольнении; 2 статьи 392, а фактически положений ее частей первой и пятой, в соответствии с которыми работник имеет право обратиться в суд за разрешением спора об увольнении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661 данного Кодекса) у работодателя по последнему месту работы; при пропуске по уважительным причинам сроков, установленных частями первой, второй, третьей и четвертой этой статьи, они могут быть восстановлены судом. По мнению заявительницы, оспариваемые нормы, примененные судом в ее деле, касающемся в том числе признания увольнения незаконным и восстановления на работе, противоречат Конституции Российской Федерации, ее статьям 17 (часть 3), 19, 37 (часть 1), 45, 46 и 55 (часть 3), поскольку не содержат критериев оценки добровольности волеизъявления работника, не предусматривают механизмов защиты от принуждения к увольнению и не содержат оснований для восстановления пропущенного срока обращения в суд, возлагая на работника обязанность доказывания уважительности причин такого пропуска. А.С.Губина также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Губиной Ангелины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