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Жилиной Александры Васильевны на нарушение ее конституционных прав пунктами «г», «д» части первой статьи 1041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А.В.Жилиной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А.В.Жилина оспаривает конституционность пунктов «г», «д» части первой статьи 1041 «Конфискация имущества» УК Российской Федерации. Согласно представленным материалам, приговором районного суда супруг заявительницы признан виновным в совершении преступления, предусмотренного частью первой статьи 2641 «Управление транспортным средством в состоянии опьянения лицом, подвергнутым административному наказанию или имеющим судимость» УК Российской Федерации. Этим же решением постановлено конфисковать автомобиль, которым осужденный 2 управлял при совершении преступления. Приговор оставлен без изменения вышестоящими судами, которые отклонили довод о принадлежности транспортного средства А.В.Жилиной ввиду того, что это имущество было приобретено в период брака и принадлежало супругам на праве совместной собственности. По мнению заявительницы, оспариваемые законоположения не соответствуют статьям 2, 17 (части 1 и 2), 18, 23 (часть 1), 35, 45 (часть 1) и 72 (пункты «б», «ж1» части 1) Конституции Российской Федерации в той мере, в какой они в системе действующего правового регулирования и по смыслу, придаваемому им правоприменительной практикой, допускают конфискацию общего имущества супругов (транспортного средства), в котором осужденному причитается (принадлежит) только доля, а также поскольку они позволяют лишать права собственности второго супруга.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ранее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Жилиной Александры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