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836-О/2025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Эпикурова Юрия Вячеславовича на нарушение его конституционных прав статьей 311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Ю.В.Эпикурова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Ю.В.Эпикуров оспаривает конституционность статьи 311 «Основания пересмотра судебных актов по новым или вновь открывшимся обстоятельствам» АПК Российской Федерации. Как следует из представленных материалов и судебного постановления, размещенного на официальном сайте суда общей юрисдикции в сети Интернет, решением арбитражного суда было отказано в удовлетворении заявления гражданина К. о признании незаконным решения территориального управления Федерального агентства по управлению государственным имуществом об отказе в пролонгации договора аренды земельного участка, о возложении обязанности пролонгировать указанный 2 договор или заключить другой договор аренды земельного участка на новый срок. Ю.В.Эпикуров, являющийся сособственником объекта (бетонной площадки), расположенного на спорном земельном участке, был привлечен судом к участию в деле в качестве третьего лица, не заявляющего самостоятельных требований относительно предмета спора. Отказывая в удовлетворении исковых требований, арбитражный суд, в частности, исходил из того, что бетонная площадка, расположенная на спорном земельном участке, не является объектом недвижимости. Впоследствии суд общей юрисдикции, отказывая гражданину К. в удовлетворении исковых требований к Ю.В.Эпикурову о признании отсутствующим права общей долевой собственности на бетонную площадку, отметил со ссылкой на результаты назначенной по делу судебной экспертизы, что бетонная площадка является самостоятельным объектом недвижимости. При этом суд отклонил довод истца о преюдициальном значении обстоятельств, установленных арбитражным судом при вынесении указанного решения, сославшись на то, что им давалась правовая оценка иным правоотношениям, а именно связанным с законностью принятого уполномоченным государственным органом решения об отказе в заключении договора аренды земельного участка, который более чем в два раза превышает площадь расположенного на нем объекта – бетонной площадки. Полагая, что решение арбитражного суда и принятое впоследствии решение суда общей юрисдикции содержат противоположные выводы относительно правового статуса находящегося на спорном земельном участке объекта, Ю.В.Эпикуров обратился в арбитражный суд с заявлением в порядке, предусмотренном главой 37 АПК Российской Федерации, в котором просил о пересмотре решения арбитражного суда. Определением арбитражного суда, оставленным без изменения арбитражными судами апелляционной и кассационной инстанций, в удовлетворении данного заявления было отказано. Определением судьи Верховного Суда Российской Федерации заявителю было отказано в передаче кассационной жалобы для рассмотрения 3 в судебном заседании Судебной коллегии по экономическим спорам этого суда. По мнению Ю.В.Эпикурова, оспариваемое законоположение противоречит статьям 17, 18, 45, 46 и 55 Конституции Российской Федерации, поскольку оно, предусматривая возможность пересмотра дела исключительно по предусмотренным им основаниям, тем самым допускает существование содержащих противоположные выводы постановлений судов общей и арбитражной юрисдикций.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 смыслу правовой позиции Конституционного Суда Российской Федерации, сформулированной в Постановлении от 19 марта 2010 года № 7- П, закрепление в законе экстраординарных, чрезвычайных по своему характеру способов обжалования вступивших в законную силу судебных постановлений требует установления специальной процедуры открытия соответствующего производства, ограниченного перечня оснований для отмены таких судебных постановлений, а также закрепления особых процессуальных гарантий для защиты как частных, так и публичных интересов от их необоснованной отмены. Установление в статье 311 АПК Российской Федерации оснований пересмотра вступивших в законную силу судебных актов по новым или вновь открывшимся обстоятельствам является дополнительной процессуальной гарантией защиты прав и охраняемых законом интересов участников арбитражного судопроизводства. Данная статья, в том числе в целях обеспечения непротиворечивости судебных актов, не препятствует пересмотру вступившего в законную силу судебного акта в связи с установлением вновь открывшихся обстоятельств (пункт 1 части 1 и пункт 1 части 2 этой статьи), к числу которых могут быть отнесены существенные для дела и существовавшие на момент принятия заявленного к пересмотру судебного акта обстоятельства, о которых не было и не могло быть известно 4 заявителю, выявленные впоследствии судом при рассмотрении другого дела (определения Конституционного Суда Российской Федерации от 26 сентября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Эпикурова Юрия Вячеславовича,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