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3296-О/2024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Тишкина Петра Николаевича на нарушение его конституционных прав пунктом 1 части 2 статьи 227 Кодекса административного судопроизводства Российской Федерации, а также пунктом 3 статьи 5, частью 1 статьи 10 и частью 1 статьи 12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П.Н.Тишкина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П.Н.Тишкин оспаривает конституционность пункта 1 части 2 статьи 227 «Решение суда по административному делу об оспаривании решения, действия (бездействия) органа, организации, лица, наделенных государственными или иными публичными полномочиями» КАС Российской Федерации, а также пункта 3 статьи 5 «Права гражданина при рассмотрении обращения», части 1 статьи 10 «Рассмотрение обращения» и части 1 статьи 12 «Сроки рассмотрения письменного обращения» Федерального закона от 2 мая 2006 года № 59-ФЗ «О порядке рассмотрения обращений граждан Российской Федерации». 2 Как следует из представленных материалов, решением районного суда, с которым согласились вышестоящие суды, П.Н.Тишкину отказано в удовлетворении административного искового заявления об оспаривании действий (бездействия) должностных лиц прокуратуры, связанных с рассмотрением его обращения, и возложении обязанности устранить допущенные нарушения. Суды пришли к выводу о том, что несоблюдение сроков направления уведомления о переадресации обращения и ответа по результатам его рассмотрения не повлекло нарушения прав и законных интересов П.Н.Тишкина и не требует их восстановления в судебном порядке. Данный вывод был сделан судом с учетом того обстоятельства, что вручение указанного уведомления (ответа) заявителю состоялось до завершения рассмотрения судом административного дела. Заявитель просит признать оспариваемые законоположения не соответствующими статьям 15 (часть 1), 18 и 19 (часть 1) Конституции Российской Федерации, поскольку они позволяют судам отказывать в удовлетворении требований о признании незаконными действий (бездействия) должностных лиц государственных органов, связанных с нарушением сроков рассмотрения обращений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 права каждого на судебную защиту, как оно сформулировано в статье 46 Конституции Российской Федерации, не следует возможность выбора гражданином по своему усмотрению той или иной процедуры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федеральными законами, к числу которых относится Кодекс административного судопроизводства Российской Федерации (определения Конституционного Суда Российской Федерации от 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Тишкина Петра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